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3FA9" w14:textId="7EB27712" w:rsidR="00006F1D" w:rsidRPr="00A06B53" w:rsidRDefault="008E7D01" w:rsidP="00573C31">
      <w:pPr>
        <w:spacing w:line="259" w:lineRule="auto"/>
        <w:rPr>
          <w:rFonts w:asciiTheme="minorHAnsi" w:hAnsiTheme="minorHAnsi" w:cstheme="minorHAnsi"/>
          <w:sz w:val="22"/>
          <w:szCs w:val="22"/>
        </w:rPr>
      </w:pPr>
      <w:r w:rsidRPr="00A06B53">
        <w:rPr>
          <w:rFonts w:asciiTheme="minorHAnsi" w:hAnsiTheme="minorHAnsi" w:cstheme="minorHAnsi"/>
          <w:noProof/>
          <w:sz w:val="22"/>
          <w:szCs w:val="22"/>
        </w:rPr>
        <w:drawing>
          <wp:anchor distT="0" distB="0" distL="114300" distR="114300" simplePos="0" relativeHeight="251659264" behindDoc="0" locked="0" layoutInCell="1" allowOverlap="1" wp14:anchorId="75BFFE6D" wp14:editId="6190841F">
            <wp:simplePos x="0" y="0"/>
            <wp:positionH relativeFrom="column">
              <wp:posOffset>4676775</wp:posOffset>
            </wp:positionH>
            <wp:positionV relativeFrom="paragraph">
              <wp:posOffset>-66675</wp:posOffset>
            </wp:positionV>
            <wp:extent cx="1009650" cy="737494"/>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382_TMET_Logo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737494"/>
                    </a:xfrm>
                    <a:prstGeom prst="rect">
                      <a:avLst/>
                    </a:prstGeom>
                  </pic:spPr>
                </pic:pic>
              </a:graphicData>
            </a:graphic>
            <wp14:sizeRelH relativeFrom="margin">
              <wp14:pctWidth>0</wp14:pctWidth>
            </wp14:sizeRelH>
            <wp14:sizeRelV relativeFrom="margin">
              <wp14:pctHeight>0</wp14:pctHeight>
            </wp14:sizeRelV>
          </wp:anchor>
        </w:drawing>
      </w:r>
    </w:p>
    <w:p w14:paraId="7AEB0A29" w14:textId="77777777" w:rsidR="00006F1D" w:rsidRPr="00A06B53" w:rsidRDefault="00006F1D" w:rsidP="00573C31">
      <w:pPr>
        <w:spacing w:line="259" w:lineRule="auto"/>
        <w:rPr>
          <w:rFonts w:asciiTheme="minorHAnsi" w:hAnsiTheme="minorHAnsi" w:cstheme="minorHAnsi"/>
          <w:sz w:val="22"/>
          <w:szCs w:val="22"/>
        </w:rPr>
      </w:pPr>
    </w:p>
    <w:p w14:paraId="25F1C9F2" w14:textId="77777777" w:rsidR="00006F1D" w:rsidRPr="00A06B53" w:rsidRDefault="00006F1D" w:rsidP="00573C31">
      <w:pPr>
        <w:spacing w:line="259" w:lineRule="auto"/>
        <w:jc w:val="center"/>
        <w:rPr>
          <w:rFonts w:asciiTheme="minorHAnsi" w:hAnsiTheme="minorHAnsi" w:cstheme="minorHAnsi"/>
          <w:sz w:val="28"/>
          <w:szCs w:val="28"/>
        </w:rPr>
      </w:pPr>
    </w:p>
    <w:p w14:paraId="07C4EC39" w14:textId="4E8F8953" w:rsidR="00006F1D" w:rsidRPr="00A06B53" w:rsidRDefault="000C4F2F" w:rsidP="00A06B53">
      <w:pPr>
        <w:pStyle w:val="Title"/>
      </w:pPr>
      <w:r w:rsidRPr="00A06B53">
        <w:t>Allergy Safety Policy</w:t>
      </w:r>
    </w:p>
    <w:p w14:paraId="5948694F" w14:textId="77777777" w:rsidR="004B33B1" w:rsidRPr="00A06B53" w:rsidRDefault="004B33B1" w:rsidP="00573C31">
      <w:pPr>
        <w:jc w:val="center"/>
        <w:rPr>
          <w:rFonts w:asciiTheme="minorHAnsi" w:hAnsiTheme="minorHAnsi" w:cstheme="minorHAnsi"/>
          <w:sz w:val="28"/>
          <w:szCs w:val="28"/>
        </w:rPr>
      </w:pPr>
    </w:p>
    <w:p w14:paraId="1F535DF5" w14:textId="77777777" w:rsidR="00A25A62" w:rsidRPr="00A06B53" w:rsidRDefault="00A25A62" w:rsidP="00573C31">
      <w:pPr>
        <w:spacing w:line="259" w:lineRule="auto"/>
        <w:rPr>
          <w:rFonts w:asciiTheme="minorHAnsi" w:eastAsia="Calibri" w:hAnsiTheme="minorHAnsi" w:cstheme="minorHAnsi"/>
          <w:b/>
          <w:bCs/>
          <w:sz w:val="22"/>
          <w:szCs w:val="22"/>
        </w:rPr>
      </w:pPr>
    </w:p>
    <w:p w14:paraId="08B9A14B" w14:textId="6BD05F78" w:rsidR="005420A0" w:rsidRPr="00A06B53" w:rsidRDefault="005420A0" w:rsidP="00A06B53">
      <w:pPr>
        <w:spacing w:after="240" w:line="259" w:lineRule="auto"/>
        <w:rPr>
          <w:rFonts w:asciiTheme="minorHAnsi" w:eastAsia="Calibri" w:hAnsiTheme="minorHAnsi" w:cstheme="minorHAnsi"/>
          <w:color w:val="000000"/>
          <w:sz w:val="22"/>
          <w:szCs w:val="22"/>
        </w:rPr>
      </w:pPr>
      <w:r w:rsidRPr="00A06B53">
        <w:rPr>
          <w:rFonts w:asciiTheme="minorHAnsi" w:eastAsia="Calibri" w:hAnsiTheme="minorHAnsi" w:cstheme="minorHAnsi"/>
          <w:color w:val="000000"/>
          <w:sz w:val="22"/>
          <w:szCs w:val="22"/>
        </w:rPr>
        <w:t>This policy is effective for all schools within The Mead Educational Trust, the Teaching School, the SCITT and all other activities under the control of the Trust and reporting to the Trust Board.</w:t>
      </w:r>
    </w:p>
    <w:tbl>
      <w:tblPr>
        <w:tblW w:w="9016" w:type="dxa"/>
        <w:tblInd w:w="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5"/>
        <w:gridCol w:w="7461"/>
      </w:tblGrid>
      <w:tr w:rsidR="00006F1D" w:rsidRPr="00A06B53" w14:paraId="2791D602" w14:textId="77777777" w:rsidTr="00A06B53">
        <w:tc>
          <w:tcPr>
            <w:tcW w:w="1555" w:type="dxa"/>
            <w:tcBorders>
              <w:bottom w:val="single" w:sz="6" w:space="0" w:color="000000"/>
              <w:right w:val="single" w:sz="6" w:space="0" w:color="000000"/>
            </w:tcBorders>
            <w:shd w:val="clear" w:color="auto" w:fill="BCE08A"/>
            <w:tcMar>
              <w:top w:w="8" w:type="dxa"/>
              <w:left w:w="108" w:type="dxa"/>
              <w:bottom w:w="8" w:type="dxa"/>
              <w:right w:w="108" w:type="dxa"/>
            </w:tcMar>
            <w:hideMark/>
          </w:tcPr>
          <w:p w14:paraId="2033A3C0"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Version:</w:t>
            </w:r>
          </w:p>
        </w:tc>
        <w:tc>
          <w:tcPr>
            <w:tcW w:w="7461" w:type="dxa"/>
            <w:tcBorders>
              <w:left w:val="single" w:sz="6" w:space="0" w:color="000000"/>
              <w:bottom w:val="single" w:sz="6" w:space="0" w:color="000000"/>
            </w:tcBorders>
            <w:tcMar>
              <w:top w:w="8" w:type="dxa"/>
              <w:left w:w="108" w:type="dxa"/>
              <w:bottom w:w="8" w:type="dxa"/>
              <w:right w:w="108" w:type="dxa"/>
            </w:tcMar>
            <w:hideMark/>
          </w:tcPr>
          <w:p w14:paraId="781DB1DF" w14:textId="0527F254" w:rsidR="00006F1D" w:rsidRPr="00A06B53" w:rsidRDefault="00F05887" w:rsidP="00573C31">
            <w:pPr>
              <w:rPr>
                <w:rFonts w:asciiTheme="minorHAnsi" w:hAnsiTheme="minorHAnsi" w:cstheme="minorHAnsi"/>
                <w:color w:val="000000"/>
                <w:sz w:val="22"/>
                <w:szCs w:val="22"/>
              </w:rPr>
            </w:pPr>
            <w:r w:rsidRPr="00A06B53">
              <w:rPr>
                <w:rFonts w:asciiTheme="minorHAnsi" w:eastAsia="Calibri" w:hAnsiTheme="minorHAnsi" w:cstheme="minorHAnsi"/>
                <w:color w:val="000000"/>
                <w:sz w:val="22"/>
                <w:szCs w:val="22"/>
              </w:rPr>
              <w:t>1.0</w:t>
            </w:r>
          </w:p>
          <w:p w14:paraId="263DAFE6" w14:textId="77777777" w:rsidR="00006F1D" w:rsidRPr="00A06B53" w:rsidRDefault="00006F1D" w:rsidP="00573C31">
            <w:pPr>
              <w:rPr>
                <w:rFonts w:asciiTheme="minorHAnsi" w:hAnsiTheme="minorHAnsi" w:cstheme="minorHAnsi"/>
                <w:color w:val="000000"/>
                <w:sz w:val="22"/>
                <w:szCs w:val="22"/>
              </w:rPr>
            </w:pPr>
          </w:p>
        </w:tc>
      </w:tr>
      <w:tr w:rsidR="00006F1D" w:rsidRPr="00A06B53" w14:paraId="00800409" w14:textId="77777777" w:rsidTr="00A06B53">
        <w:tc>
          <w:tcPr>
            <w:tcW w:w="1555" w:type="dxa"/>
            <w:tcBorders>
              <w:top w:val="single" w:sz="6" w:space="0" w:color="000000"/>
              <w:bottom w:val="single" w:sz="6" w:space="0" w:color="000000"/>
              <w:right w:val="single" w:sz="6" w:space="0" w:color="000000"/>
            </w:tcBorders>
            <w:shd w:val="clear" w:color="auto" w:fill="BCE08A"/>
            <w:tcMar>
              <w:top w:w="8" w:type="dxa"/>
              <w:left w:w="108" w:type="dxa"/>
              <w:bottom w:w="8" w:type="dxa"/>
              <w:right w:w="108" w:type="dxa"/>
            </w:tcMar>
            <w:hideMark/>
          </w:tcPr>
          <w:p w14:paraId="543476B6"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Ratified by:</w:t>
            </w:r>
          </w:p>
        </w:tc>
        <w:tc>
          <w:tcPr>
            <w:tcW w:w="7461"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534B0808" w14:textId="3599ADB3" w:rsidR="00006F1D" w:rsidRPr="00A06B53" w:rsidRDefault="007B5342" w:rsidP="000C4F2F">
            <w:pPr>
              <w:rPr>
                <w:rFonts w:asciiTheme="minorHAnsi" w:hAnsiTheme="minorHAnsi" w:cstheme="minorHAnsi"/>
                <w:color w:val="000000"/>
                <w:sz w:val="22"/>
                <w:szCs w:val="22"/>
              </w:rPr>
            </w:pPr>
            <w:r w:rsidRPr="00A06B53">
              <w:rPr>
                <w:rFonts w:asciiTheme="minorHAnsi" w:hAnsiTheme="minorHAnsi" w:cstheme="minorHAnsi"/>
                <w:color w:val="000000"/>
                <w:sz w:val="22"/>
                <w:szCs w:val="22"/>
              </w:rPr>
              <w:t>Executive Team</w:t>
            </w:r>
          </w:p>
        </w:tc>
      </w:tr>
      <w:tr w:rsidR="00006F1D" w:rsidRPr="00A06B53" w14:paraId="1E1F3029" w14:textId="77777777" w:rsidTr="00A06B53">
        <w:tc>
          <w:tcPr>
            <w:tcW w:w="1555" w:type="dxa"/>
            <w:tcBorders>
              <w:top w:val="single" w:sz="6" w:space="0" w:color="000000"/>
              <w:bottom w:val="single" w:sz="6" w:space="0" w:color="000000"/>
              <w:right w:val="single" w:sz="6" w:space="0" w:color="000000"/>
            </w:tcBorders>
            <w:shd w:val="clear" w:color="auto" w:fill="BCE08A"/>
            <w:tcMar>
              <w:top w:w="8" w:type="dxa"/>
              <w:left w:w="108" w:type="dxa"/>
              <w:bottom w:w="8" w:type="dxa"/>
              <w:right w:w="108" w:type="dxa"/>
            </w:tcMar>
            <w:hideMark/>
          </w:tcPr>
          <w:p w14:paraId="4A277AAD"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Date ratified:</w:t>
            </w:r>
          </w:p>
        </w:tc>
        <w:tc>
          <w:tcPr>
            <w:tcW w:w="7461" w:type="dxa"/>
            <w:tcBorders>
              <w:top w:val="single" w:sz="6" w:space="0" w:color="000000"/>
              <w:left w:val="single" w:sz="6" w:space="0" w:color="000000"/>
              <w:bottom w:val="single" w:sz="6" w:space="0" w:color="000000"/>
            </w:tcBorders>
            <w:tcMar>
              <w:top w:w="8" w:type="dxa"/>
              <w:left w:w="108" w:type="dxa"/>
              <w:bottom w:w="8" w:type="dxa"/>
              <w:right w:w="108" w:type="dxa"/>
            </w:tcMar>
            <w:hideMark/>
          </w:tcPr>
          <w:p w14:paraId="679A1B88" w14:textId="48B7247E" w:rsidR="003F6323" w:rsidRPr="007B5342" w:rsidRDefault="003E77AF" w:rsidP="00573C31">
            <w:pPr>
              <w:rPr>
                <w:rFonts w:asciiTheme="minorHAnsi" w:hAnsiTheme="minorHAnsi" w:cstheme="minorHAnsi"/>
                <w:color w:val="000000"/>
                <w:sz w:val="22"/>
                <w:szCs w:val="22"/>
              </w:rPr>
            </w:pPr>
            <w:r>
              <w:rPr>
                <w:rFonts w:asciiTheme="minorHAnsi" w:hAnsiTheme="minorHAnsi" w:cstheme="minorHAnsi"/>
                <w:color w:val="000000"/>
                <w:sz w:val="22"/>
                <w:szCs w:val="22"/>
              </w:rPr>
              <w:t>27</w:t>
            </w:r>
            <w:r w:rsidRPr="003E77AF">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August 2026</w:t>
            </w:r>
          </w:p>
        </w:tc>
      </w:tr>
      <w:tr w:rsidR="00006F1D" w:rsidRPr="00A06B53" w14:paraId="1E14B5D8" w14:textId="77777777" w:rsidTr="00A06B53">
        <w:tc>
          <w:tcPr>
            <w:tcW w:w="1555" w:type="dxa"/>
            <w:tcBorders>
              <w:top w:val="single" w:sz="6" w:space="0" w:color="000000"/>
              <w:right w:val="single" w:sz="6" w:space="0" w:color="000000"/>
            </w:tcBorders>
            <w:shd w:val="clear" w:color="auto" w:fill="BCE08A"/>
            <w:tcMar>
              <w:top w:w="8" w:type="dxa"/>
              <w:left w:w="108" w:type="dxa"/>
              <w:bottom w:w="8" w:type="dxa"/>
              <w:right w:w="108" w:type="dxa"/>
            </w:tcMar>
            <w:hideMark/>
          </w:tcPr>
          <w:p w14:paraId="2D87631F" w14:textId="1542CF91" w:rsidR="00006F1D" w:rsidRPr="00A06B53" w:rsidRDefault="007B5342" w:rsidP="00573C31">
            <w:pPr>
              <w:rPr>
                <w:rFonts w:asciiTheme="minorHAnsi" w:hAnsiTheme="minorHAnsi" w:cstheme="minorHAnsi"/>
                <w:color w:val="000000"/>
                <w:sz w:val="22"/>
                <w:szCs w:val="22"/>
              </w:rPr>
            </w:pPr>
            <w:r>
              <w:rPr>
                <w:rFonts w:asciiTheme="minorHAnsi" w:eastAsia="Calibri" w:hAnsiTheme="minorHAnsi" w:cstheme="minorHAnsi"/>
                <w:b/>
                <w:bCs/>
                <w:color w:val="000000"/>
                <w:sz w:val="22"/>
                <w:szCs w:val="22"/>
              </w:rPr>
              <w:t>Next review</w:t>
            </w:r>
            <w:r w:rsidR="00BF33F8" w:rsidRPr="00A06B53">
              <w:rPr>
                <w:rFonts w:asciiTheme="minorHAnsi" w:eastAsia="Calibri" w:hAnsiTheme="minorHAnsi" w:cstheme="minorHAnsi"/>
                <w:b/>
                <w:bCs/>
                <w:color w:val="000000"/>
                <w:sz w:val="22"/>
                <w:szCs w:val="22"/>
              </w:rPr>
              <w:t>:</w:t>
            </w:r>
          </w:p>
        </w:tc>
        <w:tc>
          <w:tcPr>
            <w:tcW w:w="7461" w:type="dxa"/>
            <w:tcBorders>
              <w:top w:val="single" w:sz="6" w:space="0" w:color="000000"/>
              <w:left w:val="single" w:sz="6" w:space="0" w:color="000000"/>
            </w:tcBorders>
            <w:tcMar>
              <w:top w:w="8" w:type="dxa"/>
              <w:left w:w="108" w:type="dxa"/>
              <w:bottom w:w="8" w:type="dxa"/>
              <w:right w:w="108" w:type="dxa"/>
            </w:tcMar>
            <w:hideMark/>
          </w:tcPr>
          <w:p w14:paraId="178D2D6F" w14:textId="55F6D331" w:rsidR="00006F1D" w:rsidRPr="00A06B53" w:rsidRDefault="000C4F2F" w:rsidP="00573C31">
            <w:pPr>
              <w:rPr>
                <w:rFonts w:asciiTheme="minorHAnsi" w:hAnsiTheme="minorHAnsi" w:cstheme="minorHAnsi"/>
                <w:color w:val="000000"/>
                <w:sz w:val="22"/>
                <w:szCs w:val="22"/>
              </w:rPr>
            </w:pPr>
            <w:r w:rsidRPr="00A06B53">
              <w:rPr>
                <w:rFonts w:asciiTheme="minorHAnsi" w:eastAsia="Calibri" w:hAnsiTheme="minorHAnsi" w:cstheme="minorHAnsi"/>
                <w:color w:val="000000"/>
                <w:sz w:val="22"/>
                <w:szCs w:val="22"/>
              </w:rPr>
              <w:t>August 202</w:t>
            </w:r>
            <w:r w:rsidR="009831CE" w:rsidRPr="00A06B53">
              <w:rPr>
                <w:rFonts w:asciiTheme="minorHAnsi" w:eastAsia="Calibri" w:hAnsiTheme="minorHAnsi" w:cstheme="minorHAnsi"/>
                <w:color w:val="000000"/>
                <w:sz w:val="22"/>
                <w:szCs w:val="22"/>
              </w:rPr>
              <w:t>7</w:t>
            </w:r>
            <w:r w:rsidRPr="00A06B53">
              <w:rPr>
                <w:rFonts w:asciiTheme="minorHAnsi" w:eastAsia="Calibri" w:hAnsiTheme="minorHAnsi" w:cstheme="minorHAnsi"/>
                <w:color w:val="000000"/>
                <w:sz w:val="22"/>
                <w:szCs w:val="22"/>
              </w:rPr>
              <w:t xml:space="preserve"> (</w:t>
            </w:r>
            <w:r w:rsidR="007B5342">
              <w:rPr>
                <w:rFonts w:asciiTheme="minorHAnsi" w:eastAsia="Calibri" w:hAnsiTheme="minorHAnsi" w:cstheme="minorHAnsi"/>
                <w:color w:val="000000"/>
                <w:sz w:val="22"/>
                <w:szCs w:val="22"/>
              </w:rPr>
              <w:t xml:space="preserve">annual </w:t>
            </w:r>
            <w:r w:rsidRPr="00A06B53">
              <w:rPr>
                <w:rFonts w:asciiTheme="minorHAnsi" w:eastAsia="Calibri" w:hAnsiTheme="minorHAnsi" w:cstheme="minorHAnsi"/>
                <w:color w:val="000000"/>
                <w:sz w:val="22"/>
                <w:szCs w:val="22"/>
              </w:rPr>
              <w:t>or when an incident is experienced</w:t>
            </w:r>
            <w:r w:rsidR="007B5342">
              <w:rPr>
                <w:rFonts w:asciiTheme="minorHAnsi" w:eastAsia="Calibri" w:hAnsiTheme="minorHAnsi" w:cstheme="minorHAnsi"/>
                <w:color w:val="000000"/>
                <w:sz w:val="22"/>
                <w:szCs w:val="22"/>
              </w:rPr>
              <w:t>, whichever is soonest</w:t>
            </w:r>
            <w:r w:rsidRPr="00A06B53">
              <w:rPr>
                <w:rFonts w:asciiTheme="minorHAnsi" w:eastAsia="Calibri" w:hAnsiTheme="minorHAnsi" w:cstheme="minorHAnsi"/>
                <w:color w:val="000000"/>
                <w:sz w:val="22"/>
                <w:szCs w:val="22"/>
              </w:rPr>
              <w:t>)</w:t>
            </w:r>
          </w:p>
        </w:tc>
      </w:tr>
    </w:tbl>
    <w:p w14:paraId="1B90F3FE" w14:textId="77777777" w:rsidR="00006F1D" w:rsidRPr="00A06B53" w:rsidRDefault="00006F1D" w:rsidP="00573C31">
      <w:pPr>
        <w:rPr>
          <w:rFonts w:asciiTheme="minorHAnsi" w:hAnsiTheme="minorHAnsi" w:cstheme="minorHAnsi"/>
          <w:sz w:val="22"/>
          <w:szCs w:val="22"/>
        </w:rPr>
      </w:pPr>
    </w:p>
    <w:p w14:paraId="22ED068E" w14:textId="77777777" w:rsidR="00006F1D" w:rsidRPr="00A06B53" w:rsidRDefault="00BF33F8" w:rsidP="00573C31">
      <w:pPr>
        <w:rPr>
          <w:rFonts w:asciiTheme="minorHAnsi" w:hAnsiTheme="minorHAnsi" w:cstheme="minorHAnsi"/>
          <w:sz w:val="22"/>
          <w:szCs w:val="22"/>
        </w:rPr>
      </w:pPr>
      <w:r w:rsidRPr="00A06B53">
        <w:rPr>
          <w:rFonts w:asciiTheme="minorHAnsi" w:eastAsia="Calibri" w:hAnsiTheme="minorHAnsi" w:cstheme="minorHAnsi"/>
          <w:b/>
          <w:bCs/>
          <w:sz w:val="22"/>
          <w:szCs w:val="22"/>
        </w:rPr>
        <w:t>Revision History:</w:t>
      </w:r>
    </w:p>
    <w:p w14:paraId="7A2140A9" w14:textId="77777777" w:rsidR="00006F1D" w:rsidRPr="00A06B53" w:rsidRDefault="00006F1D" w:rsidP="00573C31">
      <w:pPr>
        <w:rPr>
          <w:rFonts w:asciiTheme="minorHAnsi" w:hAnsiTheme="minorHAnsi" w:cstheme="minorHAnsi"/>
          <w:sz w:val="22"/>
          <w:szCs w:val="22"/>
        </w:rPr>
      </w:pPr>
    </w:p>
    <w:tbl>
      <w:tblPr>
        <w:tblW w:w="9073" w:type="dxa"/>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92"/>
        <w:gridCol w:w="1161"/>
        <w:gridCol w:w="2260"/>
        <w:gridCol w:w="4660"/>
      </w:tblGrid>
      <w:tr w:rsidR="00006F1D" w:rsidRPr="00A06B53" w14:paraId="5A375C8C" w14:textId="77777777" w:rsidTr="00A06B53">
        <w:tc>
          <w:tcPr>
            <w:tcW w:w="992" w:type="dxa"/>
            <w:tcBorders>
              <w:bottom w:val="single" w:sz="6" w:space="0" w:color="000000"/>
              <w:right w:val="single" w:sz="6" w:space="0" w:color="000000"/>
            </w:tcBorders>
            <w:shd w:val="clear" w:color="auto" w:fill="BCE08A"/>
            <w:tcMar>
              <w:top w:w="8" w:type="dxa"/>
              <w:left w:w="108" w:type="dxa"/>
              <w:bottom w:w="8" w:type="dxa"/>
              <w:right w:w="108" w:type="dxa"/>
            </w:tcMar>
            <w:vAlign w:val="center"/>
            <w:hideMark/>
          </w:tcPr>
          <w:p w14:paraId="68BA93BF"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Version</w:t>
            </w:r>
          </w:p>
        </w:tc>
        <w:tc>
          <w:tcPr>
            <w:tcW w:w="1161" w:type="dxa"/>
            <w:tcBorders>
              <w:left w:val="single" w:sz="6" w:space="0" w:color="000000"/>
              <w:bottom w:val="single" w:sz="6" w:space="0" w:color="000000"/>
              <w:right w:val="single" w:sz="6" w:space="0" w:color="000000"/>
            </w:tcBorders>
            <w:shd w:val="clear" w:color="auto" w:fill="BCE08A"/>
            <w:tcMar>
              <w:top w:w="8" w:type="dxa"/>
              <w:left w:w="108" w:type="dxa"/>
              <w:bottom w:w="8" w:type="dxa"/>
              <w:right w:w="108" w:type="dxa"/>
            </w:tcMar>
            <w:vAlign w:val="center"/>
            <w:hideMark/>
          </w:tcPr>
          <w:p w14:paraId="58C2E612"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Date</w:t>
            </w:r>
          </w:p>
        </w:tc>
        <w:tc>
          <w:tcPr>
            <w:tcW w:w="2260" w:type="dxa"/>
            <w:tcBorders>
              <w:left w:val="single" w:sz="6" w:space="0" w:color="000000"/>
              <w:bottom w:val="single" w:sz="6" w:space="0" w:color="000000"/>
              <w:right w:val="single" w:sz="6" w:space="0" w:color="000000"/>
            </w:tcBorders>
            <w:shd w:val="clear" w:color="auto" w:fill="BCE08A"/>
            <w:tcMar>
              <w:top w:w="8" w:type="dxa"/>
              <w:left w:w="108" w:type="dxa"/>
              <w:bottom w:w="8" w:type="dxa"/>
              <w:right w:w="108" w:type="dxa"/>
            </w:tcMar>
            <w:vAlign w:val="center"/>
            <w:hideMark/>
          </w:tcPr>
          <w:p w14:paraId="480118A8"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Author</w:t>
            </w:r>
          </w:p>
        </w:tc>
        <w:tc>
          <w:tcPr>
            <w:tcW w:w="4660" w:type="dxa"/>
            <w:tcBorders>
              <w:left w:val="single" w:sz="6" w:space="0" w:color="000000"/>
              <w:bottom w:val="single" w:sz="6" w:space="0" w:color="000000"/>
            </w:tcBorders>
            <w:shd w:val="clear" w:color="auto" w:fill="BCE08A"/>
            <w:tcMar>
              <w:top w:w="8" w:type="dxa"/>
              <w:left w:w="108" w:type="dxa"/>
              <w:bottom w:w="8" w:type="dxa"/>
              <w:right w:w="108" w:type="dxa"/>
            </w:tcMar>
            <w:vAlign w:val="center"/>
            <w:hideMark/>
          </w:tcPr>
          <w:p w14:paraId="6D1BAFE2" w14:textId="77777777" w:rsidR="00006F1D" w:rsidRPr="00A06B53" w:rsidRDefault="00BF33F8" w:rsidP="00573C31">
            <w:pPr>
              <w:rPr>
                <w:rFonts w:asciiTheme="minorHAnsi" w:hAnsiTheme="minorHAnsi" w:cstheme="minorHAnsi"/>
                <w:color w:val="000000"/>
                <w:sz w:val="22"/>
                <w:szCs w:val="22"/>
              </w:rPr>
            </w:pPr>
            <w:r w:rsidRPr="00A06B53">
              <w:rPr>
                <w:rFonts w:asciiTheme="minorHAnsi" w:eastAsia="Calibri" w:hAnsiTheme="minorHAnsi" w:cstheme="minorHAnsi"/>
                <w:b/>
                <w:bCs/>
                <w:color w:val="000000"/>
                <w:sz w:val="22"/>
                <w:szCs w:val="22"/>
              </w:rPr>
              <w:t>Summary of Changes:</w:t>
            </w:r>
          </w:p>
        </w:tc>
      </w:tr>
      <w:tr w:rsidR="00006F1D" w:rsidRPr="007B5342" w14:paraId="702B13E3" w14:textId="77777777" w:rsidTr="00A06B53">
        <w:tc>
          <w:tcPr>
            <w:tcW w:w="992" w:type="dxa"/>
            <w:tcBorders>
              <w:top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18E652FC" w14:textId="77777777" w:rsidR="00006F1D" w:rsidRPr="007B5342" w:rsidRDefault="00BF33F8" w:rsidP="00A06B53">
            <w:pPr>
              <w:rPr>
                <w:rFonts w:asciiTheme="minorHAnsi" w:hAnsiTheme="minorHAnsi" w:cstheme="minorHAnsi"/>
                <w:color w:val="000000"/>
                <w:sz w:val="22"/>
                <w:szCs w:val="22"/>
              </w:rPr>
            </w:pPr>
            <w:r w:rsidRPr="007B5342">
              <w:rPr>
                <w:rFonts w:asciiTheme="minorHAnsi" w:eastAsia="Calibri" w:hAnsiTheme="minorHAnsi" w:cstheme="minorHAnsi"/>
                <w:color w:val="000000"/>
                <w:sz w:val="22"/>
                <w:szCs w:val="22"/>
              </w:rPr>
              <w:t>1.0</w:t>
            </w:r>
          </w:p>
        </w:tc>
        <w:tc>
          <w:tcPr>
            <w:tcW w:w="116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570A4525" w14:textId="33778426" w:rsidR="00006F1D" w:rsidRPr="007B5342" w:rsidRDefault="007B5342" w:rsidP="00573C31">
            <w:pPr>
              <w:jc w:val="center"/>
              <w:rPr>
                <w:rFonts w:asciiTheme="minorHAnsi" w:hAnsiTheme="minorHAnsi" w:cstheme="minorHAnsi"/>
                <w:color w:val="000000"/>
                <w:sz w:val="22"/>
                <w:szCs w:val="22"/>
              </w:rPr>
            </w:pPr>
            <w:r>
              <w:rPr>
                <w:rFonts w:asciiTheme="minorHAnsi" w:eastAsia="Calibri" w:hAnsiTheme="minorHAnsi" w:cstheme="minorHAnsi"/>
                <w:color w:val="000000"/>
                <w:sz w:val="22"/>
                <w:szCs w:val="22"/>
              </w:rPr>
              <w:t>Aug</w:t>
            </w:r>
            <w:r w:rsidRPr="007B5342">
              <w:rPr>
                <w:rFonts w:asciiTheme="minorHAnsi" w:eastAsia="Calibri" w:hAnsiTheme="minorHAnsi" w:cstheme="minorHAnsi"/>
                <w:color w:val="000000"/>
                <w:sz w:val="22"/>
                <w:szCs w:val="22"/>
              </w:rPr>
              <w:t xml:space="preserve"> </w:t>
            </w:r>
            <w:r w:rsidR="000C4F2F" w:rsidRPr="007B5342">
              <w:rPr>
                <w:rFonts w:asciiTheme="minorHAnsi" w:eastAsia="Calibri" w:hAnsiTheme="minorHAnsi" w:cstheme="minorHAnsi"/>
                <w:color w:val="000000"/>
                <w:sz w:val="22"/>
                <w:szCs w:val="22"/>
              </w:rPr>
              <w:t>26</w:t>
            </w:r>
          </w:p>
        </w:tc>
        <w:tc>
          <w:tcPr>
            <w:tcW w:w="226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vAlign w:val="center"/>
            <w:hideMark/>
          </w:tcPr>
          <w:p w14:paraId="400B6DBD" w14:textId="28D73DCA" w:rsidR="00006F1D" w:rsidRPr="007B5342" w:rsidRDefault="00C93B11" w:rsidP="00A06B53">
            <w:pPr>
              <w:rPr>
                <w:rFonts w:asciiTheme="minorHAnsi" w:hAnsiTheme="minorHAnsi" w:cstheme="minorHAnsi"/>
                <w:color w:val="000000"/>
                <w:sz w:val="20"/>
                <w:szCs w:val="20"/>
              </w:rPr>
            </w:pPr>
            <w:r w:rsidRPr="007B5342">
              <w:rPr>
                <w:rFonts w:asciiTheme="minorHAnsi" w:eastAsia="Calibri" w:hAnsiTheme="minorHAnsi" w:cstheme="minorHAnsi"/>
                <w:color w:val="000000"/>
                <w:sz w:val="22"/>
                <w:szCs w:val="22"/>
              </w:rPr>
              <w:t>TMET</w:t>
            </w:r>
          </w:p>
        </w:tc>
        <w:tc>
          <w:tcPr>
            <w:tcW w:w="4660" w:type="dxa"/>
            <w:tcBorders>
              <w:top w:val="single" w:sz="6" w:space="0" w:color="000000"/>
              <w:left w:val="single" w:sz="6" w:space="0" w:color="000000"/>
              <w:bottom w:val="single" w:sz="6" w:space="0" w:color="000000"/>
            </w:tcBorders>
            <w:tcMar>
              <w:top w:w="8" w:type="dxa"/>
              <w:left w:w="108" w:type="dxa"/>
              <w:bottom w:w="8" w:type="dxa"/>
              <w:right w:w="108" w:type="dxa"/>
            </w:tcMar>
            <w:vAlign w:val="center"/>
            <w:hideMark/>
          </w:tcPr>
          <w:p w14:paraId="1F96A772" w14:textId="5290A243" w:rsidR="00A25A62" w:rsidRPr="007B5342" w:rsidRDefault="000C4F2F" w:rsidP="002F1208">
            <w:pPr>
              <w:rPr>
                <w:rFonts w:asciiTheme="minorHAnsi" w:eastAsia="Calibri" w:hAnsiTheme="minorHAnsi" w:cstheme="minorHAnsi"/>
                <w:color w:val="000000"/>
                <w:sz w:val="22"/>
                <w:szCs w:val="22"/>
              </w:rPr>
            </w:pPr>
            <w:r w:rsidRPr="007B5342">
              <w:rPr>
                <w:rFonts w:asciiTheme="minorHAnsi" w:eastAsia="Calibri" w:hAnsiTheme="minorHAnsi" w:cstheme="minorHAnsi"/>
                <w:color w:val="000000"/>
                <w:sz w:val="22"/>
                <w:szCs w:val="22"/>
              </w:rPr>
              <w:t>New</w:t>
            </w:r>
            <w:r w:rsidR="002F1208" w:rsidRPr="007B5342">
              <w:rPr>
                <w:rFonts w:asciiTheme="minorHAnsi" w:eastAsia="Calibri" w:hAnsiTheme="minorHAnsi" w:cstheme="minorHAnsi"/>
                <w:color w:val="000000"/>
                <w:sz w:val="22"/>
                <w:szCs w:val="22"/>
              </w:rPr>
              <w:t xml:space="preserve"> standalone</w:t>
            </w:r>
            <w:r w:rsidRPr="007B5342">
              <w:rPr>
                <w:rFonts w:asciiTheme="minorHAnsi" w:eastAsia="Calibri" w:hAnsiTheme="minorHAnsi" w:cstheme="minorHAnsi"/>
                <w:color w:val="000000"/>
                <w:sz w:val="22"/>
                <w:szCs w:val="22"/>
              </w:rPr>
              <w:t xml:space="preserve"> policy</w:t>
            </w:r>
            <w:r w:rsidR="001B4BC1">
              <w:rPr>
                <w:rFonts w:asciiTheme="minorHAnsi" w:eastAsia="Calibri" w:hAnsiTheme="minorHAnsi" w:cstheme="minorHAnsi"/>
                <w:color w:val="000000"/>
                <w:sz w:val="22"/>
                <w:szCs w:val="22"/>
              </w:rPr>
              <w:t xml:space="preserve"> following introduction of Allergy Safety in Schools statutory guidance July 2026.</w:t>
            </w:r>
          </w:p>
          <w:p w14:paraId="21846BDF" w14:textId="77777777" w:rsidR="00006F1D" w:rsidRPr="007B5342" w:rsidRDefault="00006F1D" w:rsidP="00573C31">
            <w:pPr>
              <w:rPr>
                <w:rFonts w:asciiTheme="minorHAnsi" w:hAnsiTheme="minorHAnsi" w:cstheme="minorHAnsi"/>
                <w:color w:val="000000"/>
                <w:sz w:val="22"/>
                <w:szCs w:val="22"/>
              </w:rPr>
            </w:pPr>
          </w:p>
        </w:tc>
      </w:tr>
    </w:tbl>
    <w:p w14:paraId="3F981106" w14:textId="77777777" w:rsidR="00006F1D" w:rsidRPr="007B5342" w:rsidRDefault="00006F1D" w:rsidP="00573C31">
      <w:pPr>
        <w:spacing w:line="259" w:lineRule="auto"/>
        <w:rPr>
          <w:rFonts w:asciiTheme="minorHAnsi" w:hAnsiTheme="minorHAnsi" w:cstheme="minorHAnsi"/>
          <w:sz w:val="28"/>
          <w:szCs w:val="28"/>
        </w:rPr>
      </w:pPr>
    </w:p>
    <w:p w14:paraId="47D1DE2F" w14:textId="77777777" w:rsidR="00006F1D" w:rsidRPr="007B5342" w:rsidRDefault="00006F1D" w:rsidP="00573C31">
      <w:pPr>
        <w:spacing w:line="259" w:lineRule="auto"/>
        <w:rPr>
          <w:rFonts w:asciiTheme="minorHAnsi" w:hAnsiTheme="minorHAnsi" w:cstheme="minorHAnsi"/>
          <w:sz w:val="28"/>
          <w:szCs w:val="28"/>
        </w:rPr>
      </w:pPr>
    </w:p>
    <w:p w14:paraId="733F57DA" w14:textId="1DEEEE8D" w:rsidR="0013500B" w:rsidRPr="00A06B53" w:rsidRDefault="00BF33F8" w:rsidP="000C4F2F">
      <w:pPr>
        <w:jc w:val="center"/>
        <w:rPr>
          <w:rFonts w:asciiTheme="minorHAnsi" w:hAnsiTheme="minorHAnsi" w:cstheme="minorHAnsi"/>
          <w:sz w:val="22"/>
          <w:szCs w:val="22"/>
        </w:rPr>
      </w:pPr>
      <w:r w:rsidRPr="007B5342">
        <w:rPr>
          <w:rFonts w:asciiTheme="minorHAnsi" w:hAnsiTheme="minorHAnsi" w:cstheme="minorHAnsi"/>
          <w:sz w:val="28"/>
          <w:szCs w:val="28"/>
        </w:rPr>
        <w:br w:type="page"/>
      </w:r>
      <w:r w:rsidR="000C4F2F" w:rsidRPr="007B5342">
        <w:rPr>
          <w:rFonts w:asciiTheme="minorHAnsi" w:eastAsia="Calibri" w:hAnsiTheme="minorHAnsi" w:cstheme="minorHAnsi"/>
          <w:b/>
          <w:bCs/>
          <w:sz w:val="22"/>
          <w:szCs w:val="22"/>
        </w:rPr>
        <w:lastRenderedPageBreak/>
        <w:t>Allergy Safety</w:t>
      </w:r>
      <w:r w:rsidR="0013500B" w:rsidRPr="00A06B53">
        <w:rPr>
          <w:rFonts w:asciiTheme="minorHAnsi" w:eastAsia="Calibri" w:hAnsiTheme="minorHAnsi" w:cstheme="minorHAnsi"/>
          <w:b/>
          <w:bCs/>
          <w:sz w:val="22"/>
          <w:szCs w:val="22"/>
        </w:rPr>
        <w:t xml:space="preserve"> Policy</w:t>
      </w:r>
    </w:p>
    <w:p w14:paraId="28D44A9E" w14:textId="77777777" w:rsidR="0013500B" w:rsidRPr="007B5342" w:rsidRDefault="0013500B" w:rsidP="00573C31">
      <w:pPr>
        <w:jc w:val="center"/>
        <w:rPr>
          <w:rFonts w:asciiTheme="minorHAnsi" w:eastAsia="Calibri" w:hAnsiTheme="minorHAnsi" w:cstheme="minorHAnsi"/>
          <w:b/>
          <w:bCs/>
          <w:sz w:val="22"/>
          <w:szCs w:val="22"/>
        </w:rPr>
      </w:pPr>
    </w:p>
    <w:p w14:paraId="4F67018A" w14:textId="7325EE52" w:rsidR="001B4BC1" w:rsidRPr="001B4BC1" w:rsidRDefault="002A34B4">
      <w:pPr>
        <w:pStyle w:val="TOC1"/>
        <w:rPr>
          <w:rFonts w:asciiTheme="minorHAnsi" w:eastAsiaTheme="minorEastAsia" w:hAnsiTheme="minorHAnsi" w:cstheme="minorHAnsi"/>
          <w:noProof/>
          <w:kern w:val="2"/>
          <w:sz w:val="22"/>
          <w:szCs w:val="22"/>
          <w14:ligatures w14:val="standardContextual"/>
        </w:rPr>
      </w:pPr>
      <w:r w:rsidRPr="001B4BC1">
        <w:rPr>
          <w:rFonts w:asciiTheme="minorHAnsi" w:hAnsiTheme="minorHAnsi" w:cstheme="minorHAnsi"/>
          <w:sz w:val="22"/>
          <w:szCs w:val="22"/>
        </w:rPr>
        <w:fldChar w:fldCharType="begin"/>
      </w:r>
      <w:r w:rsidRPr="001B4BC1">
        <w:rPr>
          <w:rFonts w:asciiTheme="minorHAnsi" w:hAnsiTheme="minorHAnsi" w:cstheme="minorHAnsi"/>
          <w:sz w:val="22"/>
          <w:szCs w:val="22"/>
        </w:rPr>
        <w:instrText xml:space="preserve"> TOC \o "1-1" \h \z \u </w:instrText>
      </w:r>
      <w:r w:rsidRPr="001B4BC1">
        <w:rPr>
          <w:rFonts w:asciiTheme="minorHAnsi" w:hAnsiTheme="minorHAnsi" w:cstheme="minorHAnsi"/>
          <w:sz w:val="22"/>
          <w:szCs w:val="22"/>
        </w:rPr>
        <w:fldChar w:fldCharType="separate"/>
      </w:r>
      <w:hyperlink w:anchor="_Toc238712570" w:history="1">
        <w:r w:rsidR="001B4BC1" w:rsidRPr="001B4BC1">
          <w:rPr>
            <w:rStyle w:val="Hyperlink"/>
            <w:rFonts w:asciiTheme="minorHAnsi" w:hAnsiTheme="minorHAnsi" w:cstheme="minorHAnsi"/>
            <w:noProof/>
            <w:sz w:val="22"/>
            <w:szCs w:val="22"/>
          </w:rPr>
          <w:t>1.</w:t>
        </w:r>
        <w:r w:rsidR="001B4BC1" w:rsidRPr="001B4BC1">
          <w:rPr>
            <w:rFonts w:asciiTheme="minorHAnsi" w:eastAsiaTheme="minorEastAsia" w:hAnsiTheme="minorHAnsi" w:cstheme="minorHAnsi"/>
            <w:noProof/>
            <w:kern w:val="2"/>
            <w:sz w:val="22"/>
            <w:szCs w:val="22"/>
            <w14:ligatures w14:val="standardContextual"/>
          </w:rPr>
          <w:tab/>
        </w:r>
        <w:r w:rsidR="001B4BC1" w:rsidRPr="001B4BC1">
          <w:rPr>
            <w:rStyle w:val="Hyperlink"/>
            <w:rFonts w:asciiTheme="minorHAnsi" w:hAnsiTheme="minorHAnsi" w:cstheme="minorHAnsi"/>
            <w:noProof/>
            <w:sz w:val="22"/>
            <w:szCs w:val="22"/>
          </w:rPr>
          <w:t>Introduction and core principles</w:t>
        </w:r>
        <w:r w:rsidR="001B4BC1" w:rsidRPr="001B4BC1">
          <w:rPr>
            <w:rFonts w:asciiTheme="minorHAnsi" w:hAnsiTheme="minorHAnsi" w:cstheme="minorHAnsi"/>
            <w:noProof/>
            <w:webHidden/>
            <w:sz w:val="22"/>
            <w:szCs w:val="22"/>
          </w:rPr>
          <w:tab/>
        </w:r>
        <w:r w:rsidR="001B4BC1" w:rsidRPr="001B4BC1">
          <w:rPr>
            <w:rFonts w:asciiTheme="minorHAnsi" w:hAnsiTheme="minorHAnsi" w:cstheme="minorHAnsi"/>
            <w:noProof/>
            <w:webHidden/>
            <w:sz w:val="22"/>
            <w:szCs w:val="22"/>
          </w:rPr>
          <w:fldChar w:fldCharType="begin"/>
        </w:r>
        <w:r w:rsidR="001B4BC1" w:rsidRPr="001B4BC1">
          <w:rPr>
            <w:rFonts w:asciiTheme="minorHAnsi" w:hAnsiTheme="minorHAnsi" w:cstheme="minorHAnsi"/>
            <w:noProof/>
            <w:webHidden/>
            <w:sz w:val="22"/>
            <w:szCs w:val="22"/>
          </w:rPr>
          <w:instrText xml:space="preserve"> PAGEREF _Toc238712570 \h </w:instrText>
        </w:r>
        <w:r w:rsidR="001B4BC1" w:rsidRPr="001B4BC1">
          <w:rPr>
            <w:rFonts w:asciiTheme="minorHAnsi" w:hAnsiTheme="minorHAnsi" w:cstheme="minorHAnsi"/>
            <w:noProof/>
            <w:webHidden/>
            <w:sz w:val="22"/>
            <w:szCs w:val="22"/>
          </w:rPr>
        </w:r>
        <w:r w:rsidR="001B4BC1" w:rsidRPr="001B4BC1">
          <w:rPr>
            <w:rFonts w:asciiTheme="minorHAnsi" w:hAnsiTheme="minorHAnsi" w:cstheme="minorHAnsi"/>
            <w:noProof/>
            <w:webHidden/>
            <w:sz w:val="22"/>
            <w:szCs w:val="22"/>
          </w:rPr>
          <w:fldChar w:fldCharType="separate"/>
        </w:r>
        <w:r w:rsidR="001B4BC1">
          <w:rPr>
            <w:rFonts w:asciiTheme="minorHAnsi" w:hAnsiTheme="minorHAnsi" w:cstheme="minorHAnsi"/>
            <w:noProof/>
            <w:webHidden/>
            <w:sz w:val="22"/>
            <w:szCs w:val="22"/>
          </w:rPr>
          <w:t>2</w:t>
        </w:r>
        <w:r w:rsidR="001B4BC1" w:rsidRPr="001B4BC1">
          <w:rPr>
            <w:rFonts w:asciiTheme="minorHAnsi" w:hAnsiTheme="minorHAnsi" w:cstheme="minorHAnsi"/>
            <w:noProof/>
            <w:webHidden/>
            <w:sz w:val="22"/>
            <w:szCs w:val="22"/>
          </w:rPr>
          <w:fldChar w:fldCharType="end"/>
        </w:r>
      </w:hyperlink>
    </w:p>
    <w:p w14:paraId="3DB2E9EB" w14:textId="2E1297E7"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1" w:history="1">
        <w:r w:rsidRPr="001B4BC1">
          <w:rPr>
            <w:rStyle w:val="Hyperlink"/>
            <w:rFonts w:asciiTheme="minorHAnsi" w:hAnsiTheme="minorHAnsi" w:cstheme="minorHAnsi"/>
            <w:noProof/>
            <w:sz w:val="22"/>
            <w:szCs w:val="22"/>
          </w:rPr>
          <w:t>2.</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Scope</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_Toc238712571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Pr="001B4BC1">
          <w:rPr>
            <w:rFonts w:asciiTheme="minorHAnsi" w:hAnsiTheme="minorHAnsi" w:cstheme="minorHAnsi"/>
            <w:noProof/>
            <w:webHidden/>
            <w:sz w:val="22"/>
            <w:szCs w:val="22"/>
          </w:rPr>
          <w:fldChar w:fldCharType="end"/>
        </w:r>
      </w:hyperlink>
    </w:p>
    <w:p w14:paraId="13C4AD99" w14:textId="154E17DA"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2" w:history="1">
        <w:r w:rsidRPr="001B4BC1">
          <w:rPr>
            <w:rStyle w:val="Hyperlink"/>
            <w:rFonts w:asciiTheme="minorHAnsi" w:hAnsiTheme="minorHAnsi" w:cstheme="minorHAnsi"/>
            <w:noProof/>
            <w:sz w:val="22"/>
            <w:szCs w:val="22"/>
          </w:rPr>
          <w:t>3.</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Aims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_Toc238712572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Pr="001B4BC1">
          <w:rPr>
            <w:rFonts w:asciiTheme="minorHAnsi" w:hAnsiTheme="minorHAnsi" w:cstheme="minorHAnsi"/>
            <w:noProof/>
            <w:webHidden/>
            <w:sz w:val="22"/>
            <w:szCs w:val="22"/>
          </w:rPr>
          <w:fldChar w:fldCharType="end"/>
        </w:r>
      </w:hyperlink>
    </w:p>
    <w:p w14:paraId="7B447629" w14:textId="4122EA2F"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3" w:history="1">
        <w:r w:rsidRPr="001B4BC1">
          <w:rPr>
            <w:rStyle w:val="Hyperlink"/>
            <w:rFonts w:asciiTheme="minorHAnsi" w:hAnsiTheme="minorHAnsi" w:cstheme="minorHAnsi"/>
            <w:noProof/>
            <w:sz w:val="22"/>
            <w:szCs w:val="22"/>
          </w:rPr>
          <w:t>4.</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Statutory and Regulatory Framework</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_Toc238712573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Pr="001B4BC1">
          <w:rPr>
            <w:rFonts w:asciiTheme="minorHAnsi" w:hAnsiTheme="minorHAnsi" w:cstheme="minorHAnsi"/>
            <w:noProof/>
            <w:webHidden/>
            <w:sz w:val="22"/>
            <w:szCs w:val="22"/>
          </w:rPr>
          <w:fldChar w:fldCharType="end"/>
        </w:r>
      </w:hyperlink>
    </w:p>
    <w:p w14:paraId="0C75E9D9" w14:textId="63AA507E"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4" w:history="1">
        <w:r w:rsidRPr="001B4BC1">
          <w:rPr>
            <w:rStyle w:val="Hyperlink"/>
            <w:rFonts w:asciiTheme="minorHAnsi" w:hAnsiTheme="minorHAnsi" w:cstheme="minorHAnsi"/>
            <w:noProof/>
            <w:sz w:val="22"/>
            <w:szCs w:val="22"/>
          </w:rPr>
          <w:t>5.</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Roles and Responsibilities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_Toc238712574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Pr="001B4BC1">
          <w:rPr>
            <w:rFonts w:asciiTheme="minorHAnsi" w:hAnsiTheme="minorHAnsi" w:cstheme="minorHAnsi"/>
            <w:noProof/>
            <w:webHidden/>
            <w:sz w:val="22"/>
            <w:szCs w:val="22"/>
          </w:rPr>
          <w:fldChar w:fldCharType="end"/>
        </w:r>
      </w:hyperlink>
    </w:p>
    <w:p w14:paraId="2298F37D" w14:textId="5B977C4A"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5" w:history="1">
        <w:r w:rsidRPr="001B4BC1">
          <w:rPr>
            <w:rStyle w:val="Hyperlink"/>
            <w:rFonts w:asciiTheme="minorHAnsi" w:hAnsiTheme="minorHAnsi" w:cstheme="minorHAnsi"/>
            <w:noProof/>
            <w:sz w:val="22"/>
            <w:szCs w:val="22"/>
          </w:rPr>
          <w:t>6.</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Emergency Treatment and Management of Anaphylaxis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_Toc238712575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7</w:t>
        </w:r>
        <w:r w:rsidRPr="001B4BC1">
          <w:rPr>
            <w:rFonts w:asciiTheme="minorHAnsi" w:hAnsiTheme="minorHAnsi" w:cstheme="minorHAnsi"/>
            <w:noProof/>
            <w:webHidden/>
            <w:sz w:val="22"/>
            <w:szCs w:val="22"/>
          </w:rPr>
          <w:fldChar w:fldCharType="end"/>
        </w:r>
      </w:hyperlink>
    </w:p>
    <w:p w14:paraId="60C1CB17" w14:textId="463348A7"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6" w:history="1">
        <w:r w:rsidRPr="001B4BC1">
          <w:rPr>
            <w:rStyle w:val="Hyperlink"/>
            <w:rFonts w:asciiTheme="minorHAnsi" w:hAnsiTheme="minorHAnsi" w:cstheme="minorHAnsi"/>
            <w:noProof/>
            <w:sz w:val="22"/>
            <w:szCs w:val="22"/>
          </w:rPr>
          <w:t>7.</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Minimising Risk and Exposure to Allergens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_Toc238712576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8</w:t>
        </w:r>
        <w:r w:rsidRPr="001B4BC1">
          <w:rPr>
            <w:rFonts w:asciiTheme="minorHAnsi" w:hAnsiTheme="minorHAnsi" w:cstheme="minorHAnsi"/>
            <w:noProof/>
            <w:webHidden/>
            <w:sz w:val="22"/>
            <w:szCs w:val="22"/>
          </w:rPr>
          <w:fldChar w:fldCharType="end"/>
        </w:r>
      </w:hyperlink>
    </w:p>
    <w:p w14:paraId="0599128B" w14:textId="4A8B2984"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7" w:history="1">
        <w:r w:rsidRPr="001B4BC1">
          <w:rPr>
            <w:rStyle w:val="Hyperlink"/>
            <w:rFonts w:asciiTheme="minorHAnsi" w:hAnsiTheme="minorHAnsi" w:cstheme="minorHAnsi"/>
            <w:noProof/>
            <w:sz w:val="22"/>
            <w:szCs w:val="22"/>
          </w:rPr>
          <w:t>8.</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Food Provision and Catering</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_Toc238712577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8</w:t>
        </w:r>
        <w:r w:rsidRPr="001B4BC1">
          <w:rPr>
            <w:rFonts w:asciiTheme="minorHAnsi" w:hAnsiTheme="minorHAnsi" w:cstheme="minorHAnsi"/>
            <w:noProof/>
            <w:webHidden/>
            <w:sz w:val="22"/>
            <w:szCs w:val="22"/>
          </w:rPr>
          <w:fldChar w:fldCharType="end"/>
        </w:r>
      </w:hyperlink>
    </w:p>
    <w:p w14:paraId="5C690229" w14:textId="2C8787FC"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8" w:history="1">
        <w:r w:rsidRPr="001B4BC1">
          <w:rPr>
            <w:rStyle w:val="Hyperlink"/>
            <w:rFonts w:asciiTheme="minorHAnsi" w:hAnsiTheme="minorHAnsi" w:cstheme="minorHAnsi"/>
            <w:noProof/>
            <w:sz w:val="22"/>
            <w:szCs w:val="22"/>
          </w:rPr>
          <w:t>9.</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Prescribed Medication and Adrenaline Devices (ADs)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_Toc238712578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9</w:t>
        </w:r>
        <w:r w:rsidRPr="001B4BC1">
          <w:rPr>
            <w:rFonts w:asciiTheme="minorHAnsi" w:hAnsiTheme="minorHAnsi" w:cstheme="minorHAnsi"/>
            <w:noProof/>
            <w:webHidden/>
            <w:sz w:val="22"/>
            <w:szCs w:val="22"/>
          </w:rPr>
          <w:fldChar w:fldCharType="end"/>
        </w:r>
      </w:hyperlink>
    </w:p>
    <w:p w14:paraId="4384CA6B" w14:textId="3B514D20"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79" w:history="1">
        <w:r w:rsidRPr="001B4BC1">
          <w:rPr>
            <w:rStyle w:val="Hyperlink"/>
            <w:rFonts w:asciiTheme="minorHAnsi" w:hAnsiTheme="minorHAnsi" w:cstheme="minorHAnsi"/>
            <w:noProof/>
            <w:sz w:val="22"/>
            <w:szCs w:val="22"/>
          </w:rPr>
          <w:t>10.</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Spare Adrenaline Devices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_Toc238712579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10</w:t>
        </w:r>
        <w:r w:rsidRPr="001B4BC1">
          <w:rPr>
            <w:rFonts w:asciiTheme="minorHAnsi" w:hAnsiTheme="minorHAnsi" w:cstheme="minorHAnsi"/>
            <w:noProof/>
            <w:webHidden/>
            <w:sz w:val="22"/>
            <w:szCs w:val="22"/>
          </w:rPr>
          <w:fldChar w:fldCharType="end"/>
        </w:r>
      </w:hyperlink>
    </w:p>
    <w:p w14:paraId="58563772" w14:textId="17B76F4E"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0" w:history="1">
        <w:r w:rsidRPr="001B4BC1">
          <w:rPr>
            <w:rStyle w:val="Hyperlink"/>
            <w:rFonts w:asciiTheme="minorHAnsi" w:hAnsiTheme="minorHAnsi" w:cstheme="minorHAnsi"/>
            <w:noProof/>
            <w:sz w:val="22"/>
            <w:szCs w:val="22"/>
          </w:rPr>
          <w:t>11.</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Staff Training and Emergency Preparedness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_Toc238712580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11</w:t>
        </w:r>
        <w:r w:rsidRPr="001B4BC1">
          <w:rPr>
            <w:rFonts w:asciiTheme="minorHAnsi" w:hAnsiTheme="minorHAnsi" w:cstheme="minorHAnsi"/>
            <w:noProof/>
            <w:webHidden/>
            <w:sz w:val="22"/>
            <w:szCs w:val="22"/>
          </w:rPr>
          <w:fldChar w:fldCharType="end"/>
        </w:r>
      </w:hyperlink>
    </w:p>
    <w:p w14:paraId="7E9A02AD" w14:textId="71EEF5FC"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1" w:history="1">
        <w:r w:rsidRPr="001B4BC1">
          <w:rPr>
            <w:rStyle w:val="Hyperlink"/>
            <w:rFonts w:asciiTheme="minorHAnsi" w:hAnsiTheme="minorHAnsi" w:cstheme="minorHAnsi"/>
            <w:noProof/>
            <w:sz w:val="22"/>
            <w:szCs w:val="22"/>
          </w:rPr>
          <w:t>12.</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Identification, Information Sharing and Individual Healthcare Plans (IHPs)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_Toc238712581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12</w:t>
        </w:r>
        <w:r w:rsidRPr="001B4BC1">
          <w:rPr>
            <w:rFonts w:asciiTheme="minorHAnsi" w:hAnsiTheme="minorHAnsi" w:cstheme="minorHAnsi"/>
            <w:noProof/>
            <w:webHidden/>
            <w:sz w:val="22"/>
            <w:szCs w:val="22"/>
          </w:rPr>
          <w:fldChar w:fldCharType="end"/>
        </w:r>
      </w:hyperlink>
    </w:p>
    <w:p w14:paraId="7565A71F" w14:textId="305C47E0"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2" w:history="1">
        <w:r w:rsidRPr="001B4BC1">
          <w:rPr>
            <w:rStyle w:val="Hyperlink"/>
            <w:rFonts w:asciiTheme="minorHAnsi" w:hAnsiTheme="minorHAnsi" w:cstheme="minorHAnsi"/>
            <w:noProof/>
            <w:sz w:val="22"/>
            <w:szCs w:val="22"/>
          </w:rPr>
          <w:t>13.</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Incidents and Near Misses</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_Toc238712582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13</w:t>
        </w:r>
        <w:r w:rsidRPr="001B4BC1">
          <w:rPr>
            <w:rFonts w:asciiTheme="minorHAnsi" w:hAnsiTheme="minorHAnsi" w:cstheme="minorHAnsi"/>
            <w:noProof/>
            <w:webHidden/>
            <w:sz w:val="22"/>
            <w:szCs w:val="22"/>
          </w:rPr>
          <w:fldChar w:fldCharType="end"/>
        </w:r>
      </w:hyperlink>
    </w:p>
    <w:p w14:paraId="57C94F44" w14:textId="71A422C9"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3" w:history="1">
        <w:r w:rsidRPr="001B4BC1">
          <w:rPr>
            <w:rStyle w:val="Hyperlink"/>
            <w:rFonts w:asciiTheme="minorHAnsi" w:hAnsiTheme="minorHAnsi" w:cstheme="minorHAnsi"/>
            <w:noProof/>
            <w:sz w:val="22"/>
            <w:szCs w:val="22"/>
          </w:rPr>
          <w:t>14.</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Wellbeing, Inclusion and Safeguarding</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_Toc238712583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14</w:t>
        </w:r>
        <w:r w:rsidRPr="001B4BC1">
          <w:rPr>
            <w:rFonts w:asciiTheme="minorHAnsi" w:hAnsiTheme="minorHAnsi" w:cstheme="minorHAnsi"/>
            <w:noProof/>
            <w:webHidden/>
            <w:sz w:val="22"/>
            <w:szCs w:val="22"/>
          </w:rPr>
          <w:fldChar w:fldCharType="end"/>
        </w:r>
      </w:hyperlink>
    </w:p>
    <w:p w14:paraId="60F2B90B" w14:textId="251E93C9"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4" w:history="1">
        <w:r w:rsidRPr="001B4BC1">
          <w:rPr>
            <w:rStyle w:val="Hyperlink"/>
            <w:rFonts w:asciiTheme="minorHAnsi" w:hAnsiTheme="minorHAnsi" w:cstheme="minorHAnsi"/>
            <w:noProof/>
            <w:sz w:val="22"/>
            <w:szCs w:val="22"/>
          </w:rPr>
          <w:t>15.</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Unacceptable Practice</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_Toc238712584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14</w:t>
        </w:r>
        <w:r w:rsidRPr="001B4BC1">
          <w:rPr>
            <w:rFonts w:asciiTheme="minorHAnsi" w:hAnsiTheme="minorHAnsi" w:cstheme="minorHAnsi"/>
            <w:noProof/>
            <w:webHidden/>
            <w:sz w:val="22"/>
            <w:szCs w:val="22"/>
          </w:rPr>
          <w:fldChar w:fldCharType="end"/>
        </w:r>
      </w:hyperlink>
    </w:p>
    <w:p w14:paraId="5AB1D6ED" w14:textId="39FAE7F4"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5" w:history="1">
        <w:r w:rsidRPr="001B4BC1">
          <w:rPr>
            <w:rStyle w:val="Hyperlink"/>
            <w:rFonts w:asciiTheme="minorHAnsi" w:hAnsiTheme="minorHAnsi" w:cstheme="minorHAnsi"/>
            <w:noProof/>
            <w:sz w:val="22"/>
            <w:szCs w:val="22"/>
          </w:rPr>
          <w:t>16.</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Policy Review and Publication</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_Toc238712585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15</w:t>
        </w:r>
        <w:r w:rsidRPr="001B4BC1">
          <w:rPr>
            <w:rFonts w:asciiTheme="minorHAnsi" w:hAnsiTheme="minorHAnsi" w:cstheme="minorHAnsi"/>
            <w:noProof/>
            <w:webHidden/>
            <w:sz w:val="22"/>
            <w:szCs w:val="22"/>
          </w:rPr>
          <w:fldChar w:fldCharType="end"/>
        </w:r>
      </w:hyperlink>
    </w:p>
    <w:p w14:paraId="738F2C91" w14:textId="6F0B2DD3"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6" w:history="1">
        <w:r w:rsidRPr="001B4BC1">
          <w:rPr>
            <w:rStyle w:val="Hyperlink"/>
            <w:rFonts w:asciiTheme="minorHAnsi" w:hAnsiTheme="minorHAnsi" w:cstheme="minorHAnsi"/>
            <w:noProof/>
            <w:sz w:val="22"/>
            <w:szCs w:val="22"/>
          </w:rPr>
          <w:t>17.</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APPENDIX A    Individual Healthcare Plan (IHP) Template</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_Toc238712586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16</w:t>
        </w:r>
        <w:r w:rsidRPr="001B4BC1">
          <w:rPr>
            <w:rFonts w:asciiTheme="minorHAnsi" w:hAnsiTheme="minorHAnsi" w:cstheme="minorHAnsi"/>
            <w:noProof/>
            <w:webHidden/>
            <w:sz w:val="22"/>
            <w:szCs w:val="22"/>
          </w:rPr>
          <w:fldChar w:fldCharType="end"/>
        </w:r>
      </w:hyperlink>
    </w:p>
    <w:p w14:paraId="56ADBB26" w14:textId="1B804D9F" w:rsidR="001B4BC1" w:rsidRPr="001B4BC1" w:rsidRDefault="001B4BC1">
      <w:pPr>
        <w:pStyle w:val="TOC1"/>
        <w:rPr>
          <w:rFonts w:asciiTheme="minorHAnsi" w:eastAsiaTheme="minorEastAsia" w:hAnsiTheme="minorHAnsi" w:cstheme="minorHAnsi"/>
          <w:noProof/>
          <w:kern w:val="2"/>
          <w:sz w:val="22"/>
          <w:szCs w:val="22"/>
          <w14:ligatures w14:val="standardContextual"/>
        </w:rPr>
      </w:pPr>
      <w:hyperlink w:anchor="_Toc238712587" w:history="1">
        <w:r w:rsidRPr="001B4BC1">
          <w:rPr>
            <w:rStyle w:val="Hyperlink"/>
            <w:rFonts w:asciiTheme="minorHAnsi" w:hAnsiTheme="minorHAnsi" w:cstheme="minorHAnsi"/>
            <w:noProof/>
            <w:sz w:val="22"/>
            <w:szCs w:val="22"/>
          </w:rPr>
          <w:t>18.</w:t>
        </w:r>
        <w:r w:rsidRPr="001B4BC1">
          <w:rPr>
            <w:rFonts w:asciiTheme="minorHAnsi" w:eastAsiaTheme="minorEastAsia" w:hAnsiTheme="minorHAnsi" w:cstheme="minorHAnsi"/>
            <w:noProof/>
            <w:kern w:val="2"/>
            <w:sz w:val="22"/>
            <w:szCs w:val="22"/>
            <w14:ligatures w14:val="standardContextual"/>
          </w:rPr>
          <w:tab/>
        </w:r>
        <w:r w:rsidRPr="001B4BC1">
          <w:rPr>
            <w:rStyle w:val="Hyperlink"/>
            <w:rFonts w:asciiTheme="minorHAnsi" w:hAnsiTheme="minorHAnsi" w:cstheme="minorHAnsi"/>
            <w:noProof/>
            <w:sz w:val="22"/>
            <w:szCs w:val="22"/>
          </w:rPr>
          <w:t>APPENDIX B    Allergy Register Template</w:t>
        </w:r>
        <w:r w:rsidRPr="001B4BC1">
          <w:rPr>
            <w:rFonts w:asciiTheme="minorHAnsi" w:hAnsiTheme="minorHAnsi" w:cstheme="minorHAnsi"/>
            <w:noProof/>
            <w:webHidden/>
            <w:sz w:val="22"/>
            <w:szCs w:val="22"/>
          </w:rPr>
          <w:tab/>
        </w:r>
        <w:r w:rsidRPr="001B4BC1">
          <w:rPr>
            <w:rFonts w:asciiTheme="minorHAnsi" w:hAnsiTheme="minorHAnsi" w:cstheme="minorHAnsi"/>
            <w:noProof/>
            <w:webHidden/>
            <w:sz w:val="22"/>
            <w:szCs w:val="22"/>
          </w:rPr>
          <w:fldChar w:fldCharType="begin"/>
        </w:r>
        <w:r w:rsidRPr="001B4BC1">
          <w:rPr>
            <w:rFonts w:asciiTheme="minorHAnsi" w:hAnsiTheme="minorHAnsi" w:cstheme="minorHAnsi"/>
            <w:noProof/>
            <w:webHidden/>
            <w:sz w:val="22"/>
            <w:szCs w:val="22"/>
          </w:rPr>
          <w:instrText xml:space="preserve"> PAGEREF _Toc238712587 \h </w:instrText>
        </w:r>
        <w:r w:rsidRPr="001B4BC1">
          <w:rPr>
            <w:rFonts w:asciiTheme="minorHAnsi" w:hAnsiTheme="minorHAnsi" w:cstheme="minorHAnsi"/>
            <w:noProof/>
            <w:webHidden/>
            <w:sz w:val="22"/>
            <w:szCs w:val="22"/>
          </w:rPr>
        </w:r>
        <w:r w:rsidRPr="001B4BC1">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17</w:t>
        </w:r>
        <w:r w:rsidRPr="001B4BC1">
          <w:rPr>
            <w:rFonts w:asciiTheme="minorHAnsi" w:hAnsiTheme="minorHAnsi" w:cstheme="minorHAnsi"/>
            <w:noProof/>
            <w:webHidden/>
            <w:sz w:val="22"/>
            <w:szCs w:val="22"/>
          </w:rPr>
          <w:fldChar w:fldCharType="end"/>
        </w:r>
      </w:hyperlink>
    </w:p>
    <w:p w14:paraId="075F1CE4" w14:textId="61F18009" w:rsidR="002A34B4" w:rsidRPr="007B5342" w:rsidRDefault="002A34B4" w:rsidP="00573C31">
      <w:pPr>
        <w:tabs>
          <w:tab w:val="left" w:pos="426"/>
        </w:tabs>
        <w:spacing w:line="259" w:lineRule="auto"/>
        <w:rPr>
          <w:rFonts w:asciiTheme="minorHAnsi" w:hAnsiTheme="minorHAnsi" w:cstheme="minorHAnsi"/>
          <w:sz w:val="22"/>
          <w:szCs w:val="22"/>
        </w:rPr>
      </w:pPr>
      <w:r w:rsidRPr="001B4BC1">
        <w:rPr>
          <w:rFonts w:asciiTheme="minorHAnsi" w:hAnsiTheme="minorHAnsi" w:cstheme="minorHAnsi"/>
          <w:sz w:val="22"/>
          <w:szCs w:val="22"/>
        </w:rPr>
        <w:fldChar w:fldCharType="end"/>
      </w:r>
    </w:p>
    <w:p w14:paraId="4ABE3F07" w14:textId="77777777" w:rsidR="00164CBD" w:rsidRDefault="00164CBD" w:rsidP="001B4BC1">
      <w:pPr>
        <w:pStyle w:val="Title"/>
      </w:pPr>
    </w:p>
    <w:p w14:paraId="22DE3568" w14:textId="77777777" w:rsidR="00164CBD" w:rsidRDefault="00164CBD" w:rsidP="001B4BC1">
      <w:pPr>
        <w:pStyle w:val="Title"/>
      </w:pPr>
    </w:p>
    <w:p w14:paraId="2301F2AA" w14:textId="77777777" w:rsidR="00164CBD" w:rsidRDefault="00164CBD" w:rsidP="001B4BC1">
      <w:pPr>
        <w:pStyle w:val="Title"/>
      </w:pPr>
    </w:p>
    <w:p w14:paraId="1E5A18E2" w14:textId="77777777" w:rsidR="00164CBD" w:rsidRDefault="00164CBD" w:rsidP="001B4BC1">
      <w:pPr>
        <w:pStyle w:val="Title"/>
      </w:pPr>
    </w:p>
    <w:p w14:paraId="27362B5A" w14:textId="77777777" w:rsidR="00164CBD" w:rsidRDefault="00164CBD" w:rsidP="001B4BC1">
      <w:pPr>
        <w:pStyle w:val="Title"/>
      </w:pPr>
    </w:p>
    <w:p w14:paraId="33D81E54" w14:textId="77777777" w:rsidR="00164CBD" w:rsidRDefault="00164CBD" w:rsidP="001B4BC1">
      <w:pPr>
        <w:pStyle w:val="Title"/>
      </w:pPr>
    </w:p>
    <w:p w14:paraId="5FFB8526" w14:textId="77777777" w:rsidR="00164CBD" w:rsidRDefault="00164CBD" w:rsidP="001B4BC1">
      <w:pPr>
        <w:pStyle w:val="Title"/>
      </w:pPr>
    </w:p>
    <w:p w14:paraId="7E43E8AA" w14:textId="77777777" w:rsidR="00164CBD" w:rsidRDefault="00164CBD" w:rsidP="001B4BC1">
      <w:pPr>
        <w:pStyle w:val="Title"/>
      </w:pPr>
    </w:p>
    <w:p w14:paraId="0BB22C6E" w14:textId="77777777" w:rsidR="00164CBD" w:rsidRDefault="00164CBD" w:rsidP="001B4BC1">
      <w:pPr>
        <w:pStyle w:val="Title"/>
      </w:pPr>
    </w:p>
    <w:p w14:paraId="58DB44CC" w14:textId="77777777" w:rsidR="00164CBD" w:rsidRDefault="00164CBD" w:rsidP="001B4BC1">
      <w:pPr>
        <w:pStyle w:val="Title"/>
      </w:pPr>
    </w:p>
    <w:p w14:paraId="4CAE6507" w14:textId="77777777" w:rsidR="00164CBD" w:rsidRDefault="00164CBD" w:rsidP="001B4BC1">
      <w:pPr>
        <w:pStyle w:val="Title"/>
      </w:pPr>
    </w:p>
    <w:p w14:paraId="5003D9B0" w14:textId="77777777" w:rsidR="00164CBD" w:rsidRDefault="00164CBD" w:rsidP="001B4BC1">
      <w:pPr>
        <w:pStyle w:val="Title"/>
      </w:pPr>
    </w:p>
    <w:p w14:paraId="5B2F0491" w14:textId="77777777" w:rsidR="00164CBD" w:rsidRDefault="00164CBD" w:rsidP="001B4BC1">
      <w:pPr>
        <w:pStyle w:val="Title"/>
      </w:pPr>
    </w:p>
    <w:p w14:paraId="671B4CDC" w14:textId="77777777" w:rsidR="00164CBD" w:rsidRDefault="00164CBD" w:rsidP="001B4BC1">
      <w:pPr>
        <w:pStyle w:val="Title"/>
      </w:pPr>
    </w:p>
    <w:p w14:paraId="184B58E9" w14:textId="77777777" w:rsidR="00164CBD" w:rsidRDefault="00164CBD" w:rsidP="001B4BC1">
      <w:pPr>
        <w:pStyle w:val="Title"/>
      </w:pPr>
    </w:p>
    <w:p w14:paraId="68FA6909" w14:textId="77777777" w:rsidR="00164CBD" w:rsidRDefault="00164CBD" w:rsidP="001B4BC1">
      <w:pPr>
        <w:pStyle w:val="Title"/>
      </w:pPr>
    </w:p>
    <w:p w14:paraId="2E8834DD" w14:textId="77777777" w:rsidR="00164CBD" w:rsidRDefault="00164CBD" w:rsidP="001B4BC1">
      <w:pPr>
        <w:pStyle w:val="Title"/>
      </w:pPr>
    </w:p>
    <w:p w14:paraId="2C3DBF19" w14:textId="77777777" w:rsidR="00164CBD" w:rsidRDefault="00164CBD" w:rsidP="001B4BC1">
      <w:pPr>
        <w:pStyle w:val="Title"/>
      </w:pPr>
    </w:p>
    <w:p w14:paraId="386833E0" w14:textId="77777777" w:rsidR="00164CBD" w:rsidRDefault="00164CBD" w:rsidP="001B4BC1">
      <w:pPr>
        <w:pStyle w:val="Title"/>
      </w:pPr>
    </w:p>
    <w:p w14:paraId="71812681" w14:textId="57D8EF7B" w:rsidR="007B5342" w:rsidRDefault="007B5342" w:rsidP="001B4BC1">
      <w:pPr>
        <w:pStyle w:val="Title"/>
      </w:pPr>
      <w:r w:rsidRPr="00B569F1">
        <w:lastRenderedPageBreak/>
        <w:t>Allergy Safety Policy</w:t>
      </w:r>
    </w:p>
    <w:p w14:paraId="117D81A1" w14:textId="250FFD9D" w:rsidR="00A25A62" w:rsidRPr="007B5342" w:rsidRDefault="00A25A62" w:rsidP="00A06B53">
      <w:pPr>
        <w:pStyle w:val="Heading1"/>
      </w:pPr>
      <w:bookmarkStart w:id="0" w:name="_Toc238712570"/>
      <w:r w:rsidRPr="007B5342">
        <w:t>Introduction</w:t>
      </w:r>
      <w:r w:rsidR="000C4F2F" w:rsidRPr="007B5342">
        <w:t xml:space="preserve"> and core pri</w:t>
      </w:r>
      <w:r w:rsidR="005D23B8" w:rsidRPr="007B5342">
        <w:t>nciples</w:t>
      </w:r>
      <w:bookmarkEnd w:id="0"/>
    </w:p>
    <w:p w14:paraId="015F9A1E" w14:textId="77777777" w:rsidR="00963F99" w:rsidRPr="00A06B53" w:rsidRDefault="00963F99" w:rsidP="00963F99">
      <w:pPr>
        <w:rPr>
          <w:rFonts w:asciiTheme="minorHAnsi" w:hAnsiTheme="minorHAnsi" w:cstheme="minorHAnsi"/>
        </w:rPr>
      </w:pPr>
    </w:p>
    <w:p w14:paraId="32F421F6" w14:textId="72C00362" w:rsidR="00A11100" w:rsidRPr="00A06B53" w:rsidRDefault="00554E30" w:rsidP="00A06B53">
      <w:pPr>
        <w:pStyle w:val="ListParagraph"/>
        <w:numPr>
          <w:ilvl w:val="1"/>
          <w:numId w:val="30"/>
        </w:numPr>
        <w:ind w:left="0"/>
        <w:jc w:val="both"/>
        <w:rPr>
          <w:rFonts w:asciiTheme="minorHAnsi" w:hAnsiTheme="minorHAnsi" w:cstheme="minorHAnsi"/>
          <w:sz w:val="22"/>
          <w:szCs w:val="22"/>
        </w:rPr>
      </w:pPr>
      <w:r w:rsidRPr="00A06B53">
        <w:rPr>
          <w:rFonts w:asciiTheme="minorHAnsi" w:hAnsiTheme="minorHAnsi" w:cstheme="minorHAnsi"/>
          <w:sz w:val="22"/>
          <w:szCs w:val="22"/>
        </w:rPr>
        <w:t>In</w:t>
      </w:r>
      <w:r w:rsidR="004462DC" w:rsidRPr="00A06B53">
        <w:rPr>
          <w:rFonts w:asciiTheme="minorHAnsi" w:hAnsiTheme="minorHAnsi" w:cstheme="minorHAnsi"/>
          <w:sz w:val="22"/>
          <w:szCs w:val="22"/>
        </w:rPr>
        <w:t xml:space="preserve"> accordance with our statutory duties and the </w:t>
      </w:r>
      <w:hyperlink r:id="rId12" w:history="1">
        <w:r w:rsidR="004462DC" w:rsidRPr="001B4BC1">
          <w:rPr>
            <w:rStyle w:val="Hyperlink"/>
            <w:rFonts w:asciiTheme="minorHAnsi" w:hAnsiTheme="minorHAnsi" w:cstheme="minorHAnsi"/>
            <w:sz w:val="22"/>
            <w:szCs w:val="22"/>
          </w:rPr>
          <w:t xml:space="preserve">Department for Education’s </w:t>
        </w:r>
        <w:r w:rsidR="004462DC" w:rsidRPr="001B4BC1">
          <w:rPr>
            <w:rStyle w:val="Hyperlink"/>
            <w:rFonts w:asciiTheme="minorHAnsi" w:hAnsiTheme="minorHAnsi" w:cstheme="minorHAnsi"/>
            <w:i/>
            <w:iCs/>
            <w:sz w:val="22"/>
            <w:szCs w:val="22"/>
          </w:rPr>
          <w:t xml:space="preserve">Allergy safety in </w:t>
        </w:r>
        <w:proofErr w:type="gramStart"/>
        <w:r w:rsidR="004462DC" w:rsidRPr="001B4BC1">
          <w:rPr>
            <w:rStyle w:val="Hyperlink"/>
            <w:rFonts w:asciiTheme="minorHAnsi" w:hAnsiTheme="minorHAnsi" w:cstheme="minorHAnsi"/>
            <w:i/>
            <w:iCs/>
            <w:sz w:val="22"/>
            <w:szCs w:val="22"/>
          </w:rPr>
          <w:t>schools</w:t>
        </w:r>
        <w:proofErr w:type="gramEnd"/>
        <w:r w:rsidR="004462DC" w:rsidRPr="001B4BC1">
          <w:rPr>
            <w:rStyle w:val="Hyperlink"/>
            <w:rFonts w:asciiTheme="minorHAnsi" w:hAnsiTheme="minorHAnsi" w:cstheme="minorHAnsi"/>
            <w:sz w:val="22"/>
            <w:szCs w:val="22"/>
          </w:rPr>
          <w:t xml:space="preserve"> statutory guidance</w:t>
        </w:r>
      </w:hyperlink>
      <w:r w:rsidR="00CF6875" w:rsidRPr="00A06B53">
        <w:rPr>
          <w:rFonts w:asciiTheme="minorHAnsi" w:hAnsiTheme="minorHAnsi" w:cstheme="minorHAnsi"/>
          <w:sz w:val="22"/>
          <w:szCs w:val="22"/>
        </w:rPr>
        <w:t xml:space="preserve">, </w:t>
      </w:r>
      <w:r w:rsidR="00C37547" w:rsidRPr="00A06B53">
        <w:rPr>
          <w:rFonts w:asciiTheme="minorHAnsi" w:hAnsiTheme="minorHAnsi" w:cstheme="minorHAnsi"/>
          <w:sz w:val="22"/>
          <w:szCs w:val="22"/>
        </w:rPr>
        <w:t>developed following the campaign for</w:t>
      </w:r>
      <w:r w:rsidR="00CF6875" w:rsidRPr="00A06B53">
        <w:rPr>
          <w:rFonts w:asciiTheme="minorHAnsi" w:hAnsiTheme="minorHAnsi" w:cstheme="minorHAnsi"/>
          <w:sz w:val="22"/>
          <w:szCs w:val="22"/>
        </w:rPr>
        <w:t xml:space="preserve"> Benedict’s Law, </w:t>
      </w:r>
      <w:r w:rsidRPr="00A06B53">
        <w:rPr>
          <w:rFonts w:asciiTheme="minorHAnsi" w:hAnsiTheme="minorHAnsi" w:cstheme="minorHAnsi"/>
          <w:sz w:val="22"/>
          <w:szCs w:val="22"/>
        </w:rPr>
        <w:t xml:space="preserve">we are committed to providing a safe, inclusive, and welcoming environment for all children, young people, staff, and visitors with allergies. </w:t>
      </w:r>
      <w:r w:rsidR="00A11100" w:rsidRPr="00A06B53">
        <w:rPr>
          <w:rFonts w:asciiTheme="minorHAnsi" w:hAnsiTheme="minorHAnsi" w:cstheme="minorHAnsi"/>
          <w:sz w:val="22"/>
          <w:szCs w:val="22"/>
        </w:rPr>
        <w:t>Recognising that anaphylaxis is a serious and potentially life-threatening allergic reaction, this policy sets out robust measures to reduce the risk of allergen exposure and ensure an effective emergency response.</w:t>
      </w:r>
    </w:p>
    <w:p w14:paraId="53D9384B" w14:textId="7CA722EF" w:rsidR="00554E30" w:rsidRPr="007B5342" w:rsidRDefault="00554E30" w:rsidP="00554E30">
      <w:pPr>
        <w:jc w:val="both"/>
        <w:rPr>
          <w:rFonts w:asciiTheme="minorHAnsi" w:hAnsiTheme="minorHAnsi" w:cstheme="minorHAnsi"/>
          <w:sz w:val="22"/>
          <w:szCs w:val="22"/>
        </w:rPr>
      </w:pPr>
      <w:r w:rsidRPr="007B5342">
        <w:rPr>
          <w:rFonts w:asciiTheme="minorHAnsi" w:hAnsiTheme="minorHAnsi" w:cstheme="minorHAnsi"/>
          <w:sz w:val="22"/>
          <w:szCs w:val="22"/>
        </w:rPr>
        <w:t> </w:t>
      </w:r>
    </w:p>
    <w:p w14:paraId="71C63239" w14:textId="77777777" w:rsidR="006A3809" w:rsidRPr="007B5342" w:rsidRDefault="006A3809"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Allergy is a spectrum of different allergic diseases. Allergic reactions occur when a susceptible person is exposed to something (an ‘allergen’) to which they are allergic. Asthma, food allergy, eczema and seasonal rhinitis (hay fever) are all forms of allergy.</w:t>
      </w:r>
    </w:p>
    <w:p w14:paraId="201BD8B7" w14:textId="77777777" w:rsidR="001A3B9D" w:rsidRPr="007B5342" w:rsidRDefault="001A3B9D" w:rsidP="00A06B53">
      <w:pPr>
        <w:pStyle w:val="ListParagraph"/>
        <w:ind w:left="0"/>
        <w:jc w:val="both"/>
        <w:rPr>
          <w:rFonts w:asciiTheme="minorHAnsi" w:hAnsiTheme="minorHAnsi" w:cstheme="minorHAnsi"/>
          <w:sz w:val="22"/>
          <w:szCs w:val="22"/>
        </w:rPr>
      </w:pPr>
    </w:p>
    <w:p w14:paraId="5C2047BD" w14:textId="05958D09" w:rsidR="001A3B9D" w:rsidRPr="007B5342" w:rsidRDefault="001A3B9D"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 xml:space="preserve">Anaphylaxis is a </w:t>
      </w:r>
      <w:r w:rsidR="002D00FE" w:rsidRPr="007B5342">
        <w:rPr>
          <w:rFonts w:asciiTheme="minorHAnsi" w:hAnsiTheme="minorHAnsi" w:cstheme="minorHAnsi"/>
          <w:sz w:val="22"/>
          <w:szCs w:val="22"/>
        </w:rPr>
        <w:t>severe</w:t>
      </w:r>
      <w:r w:rsidRPr="007B5342">
        <w:rPr>
          <w:rFonts w:asciiTheme="minorHAnsi" w:hAnsiTheme="minorHAnsi" w:cstheme="minorHAnsi"/>
          <w:sz w:val="22"/>
          <w:szCs w:val="22"/>
        </w:rPr>
        <w:t xml:space="preserve"> allergic reaction involving the Airway, Breathing and/or Circulation (ABC). Signs may include swelling of the throat or tongue, difficulty breathing, wheezing, persistent coughing, dizziness, confusion, faintness, collapse or loss of consciousness. Anaphylaxis can occur without other signs, such as a skin rash, being present.</w:t>
      </w:r>
    </w:p>
    <w:p w14:paraId="7EFF939D" w14:textId="77777777" w:rsidR="00B72C66" w:rsidRPr="007B5342" w:rsidRDefault="00B72C66" w:rsidP="00A06B53">
      <w:pPr>
        <w:pStyle w:val="ListParagraph"/>
        <w:ind w:left="0"/>
        <w:jc w:val="both"/>
        <w:rPr>
          <w:rFonts w:asciiTheme="minorHAnsi" w:hAnsiTheme="minorHAnsi" w:cstheme="minorHAnsi"/>
          <w:sz w:val="22"/>
          <w:szCs w:val="22"/>
        </w:rPr>
      </w:pPr>
    </w:p>
    <w:p w14:paraId="298F4A61" w14:textId="77777777" w:rsidR="00EA4637" w:rsidRPr="007B5342" w:rsidRDefault="00EA4637"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Anaphylactic reactions can develop rapidly following exposure to an allergen. Reactions to food usually begin within 30 minutes of eating the trigger food, although some reactions can occur several hours later, for example in mammalian meat allergy. Once anaphylaxis begins, it can progress quickly and there may be only a 20–</w:t>
      </w:r>
      <w:proofErr w:type="gramStart"/>
      <w:r w:rsidRPr="007B5342">
        <w:rPr>
          <w:rFonts w:asciiTheme="minorHAnsi" w:hAnsiTheme="minorHAnsi" w:cstheme="minorHAnsi"/>
          <w:sz w:val="22"/>
          <w:szCs w:val="22"/>
        </w:rPr>
        <w:t>30 minute</w:t>
      </w:r>
      <w:proofErr w:type="gramEnd"/>
      <w:r w:rsidRPr="007B5342">
        <w:rPr>
          <w:rFonts w:asciiTheme="minorHAnsi" w:hAnsiTheme="minorHAnsi" w:cstheme="minorHAnsi"/>
          <w:sz w:val="22"/>
          <w:szCs w:val="22"/>
        </w:rPr>
        <w:t xml:space="preserve"> window in which prompt treatment can prevent the reaction from becoming life-threatening. Anaphylaxis therefore always requires an immediate emergency response: administer adrenaline without delay and call the emergency services on 999.</w:t>
      </w:r>
    </w:p>
    <w:p w14:paraId="00D84938" w14:textId="77777777" w:rsidR="00EA4637" w:rsidRPr="007B5342" w:rsidRDefault="00EA4637" w:rsidP="00A06B53">
      <w:pPr>
        <w:pStyle w:val="ListParagraph"/>
        <w:ind w:left="0"/>
        <w:jc w:val="both"/>
        <w:rPr>
          <w:rFonts w:asciiTheme="minorHAnsi" w:hAnsiTheme="minorHAnsi" w:cstheme="minorHAnsi"/>
          <w:sz w:val="22"/>
          <w:szCs w:val="22"/>
        </w:rPr>
      </w:pPr>
    </w:p>
    <w:p w14:paraId="792527C7" w14:textId="77777777" w:rsidR="00EA4637" w:rsidRPr="007B5342" w:rsidRDefault="00EA4637"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Sudden difficulty in breathing in a person with a known food allergy should always raise the possibility of anaphylaxis, even when no skin symptoms are present. If anaphylaxis is suspected, adrenaline should be given without delay. Giving adrenaline in these circumstances is very safe, while delaying treatment can increase the risk of a serious outcome.</w:t>
      </w:r>
    </w:p>
    <w:p w14:paraId="12B1F390" w14:textId="6854C455" w:rsidR="00554E30" w:rsidRPr="007B5342" w:rsidRDefault="00554E30" w:rsidP="00554E30">
      <w:pPr>
        <w:jc w:val="both"/>
        <w:rPr>
          <w:rFonts w:asciiTheme="minorHAnsi" w:hAnsiTheme="minorHAnsi" w:cstheme="minorHAnsi"/>
          <w:sz w:val="22"/>
          <w:szCs w:val="22"/>
        </w:rPr>
      </w:pPr>
      <w:r w:rsidRPr="007B5342">
        <w:rPr>
          <w:rFonts w:asciiTheme="minorHAnsi" w:hAnsiTheme="minorHAnsi" w:cstheme="minorHAnsi"/>
          <w:sz w:val="22"/>
          <w:szCs w:val="22"/>
        </w:rPr>
        <w:t> </w:t>
      </w:r>
    </w:p>
    <w:p w14:paraId="4FD985F2" w14:textId="1A98CD21" w:rsidR="00554E30" w:rsidRPr="007B5342" w:rsidRDefault="0015499A"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The most common causes of serious, whole-body allergic reactions, including anaphylaxis, are:</w:t>
      </w:r>
    </w:p>
    <w:p w14:paraId="067F7DF1" w14:textId="5B5B7775" w:rsidR="0015499A" w:rsidRPr="007B5342" w:rsidRDefault="0015499A">
      <w:pPr>
        <w:pStyle w:val="ListParagraph"/>
        <w:numPr>
          <w:ilvl w:val="0"/>
          <w:numId w:val="3"/>
        </w:numPr>
        <w:jc w:val="both"/>
        <w:rPr>
          <w:rFonts w:asciiTheme="minorHAnsi" w:hAnsiTheme="minorHAnsi" w:cstheme="minorHAnsi"/>
          <w:sz w:val="22"/>
          <w:szCs w:val="22"/>
        </w:rPr>
      </w:pPr>
      <w:r w:rsidRPr="007B5342">
        <w:rPr>
          <w:rFonts w:asciiTheme="minorHAnsi" w:hAnsiTheme="minorHAnsi" w:cstheme="minorHAnsi"/>
          <w:sz w:val="22"/>
          <w:szCs w:val="22"/>
        </w:rPr>
        <w:t>foods, including peanuts, tree nuts, cow’s milk/dairy products, egg, wheat, fish, shellfish and sesame;</w:t>
      </w:r>
    </w:p>
    <w:p w14:paraId="640F4C88" w14:textId="0F1C501A" w:rsidR="0015499A" w:rsidRPr="007B5342" w:rsidRDefault="0015499A">
      <w:pPr>
        <w:pStyle w:val="ListParagraph"/>
        <w:numPr>
          <w:ilvl w:val="0"/>
          <w:numId w:val="3"/>
        </w:numPr>
        <w:jc w:val="both"/>
        <w:rPr>
          <w:rFonts w:asciiTheme="minorHAnsi" w:hAnsiTheme="minorHAnsi" w:cstheme="minorHAnsi"/>
          <w:sz w:val="22"/>
          <w:szCs w:val="22"/>
        </w:rPr>
      </w:pPr>
      <w:r w:rsidRPr="007B5342">
        <w:rPr>
          <w:rFonts w:asciiTheme="minorHAnsi" w:hAnsiTheme="minorHAnsi" w:cstheme="minorHAnsi"/>
          <w:sz w:val="22"/>
          <w:szCs w:val="22"/>
        </w:rPr>
        <w:t>insect stings, including bee and wasp stings;</w:t>
      </w:r>
    </w:p>
    <w:p w14:paraId="39F7F046" w14:textId="7E77CABF" w:rsidR="0015499A" w:rsidRPr="007B5342" w:rsidRDefault="0015499A">
      <w:pPr>
        <w:pStyle w:val="ListParagraph"/>
        <w:numPr>
          <w:ilvl w:val="0"/>
          <w:numId w:val="3"/>
        </w:numPr>
        <w:jc w:val="both"/>
        <w:rPr>
          <w:rFonts w:asciiTheme="minorHAnsi" w:hAnsiTheme="minorHAnsi" w:cstheme="minorHAnsi"/>
          <w:sz w:val="22"/>
          <w:szCs w:val="22"/>
        </w:rPr>
      </w:pPr>
      <w:r w:rsidRPr="007B5342">
        <w:rPr>
          <w:rFonts w:asciiTheme="minorHAnsi" w:hAnsiTheme="minorHAnsi" w:cstheme="minorHAnsi"/>
          <w:sz w:val="22"/>
          <w:szCs w:val="22"/>
        </w:rPr>
        <w:t>medicines, including some antibiotics and pain-relieving medicines such as ibuprofen; and</w:t>
      </w:r>
    </w:p>
    <w:p w14:paraId="06CAA70F" w14:textId="3066ED25" w:rsidR="00554E30" w:rsidRPr="007B5342" w:rsidRDefault="0015499A">
      <w:pPr>
        <w:pStyle w:val="ListParagraph"/>
        <w:numPr>
          <w:ilvl w:val="0"/>
          <w:numId w:val="2"/>
        </w:numPr>
        <w:jc w:val="both"/>
        <w:rPr>
          <w:rFonts w:asciiTheme="minorHAnsi" w:hAnsiTheme="minorHAnsi" w:cstheme="minorHAnsi"/>
          <w:sz w:val="22"/>
          <w:szCs w:val="22"/>
        </w:rPr>
      </w:pPr>
      <w:r w:rsidRPr="007B5342">
        <w:rPr>
          <w:rFonts w:asciiTheme="minorHAnsi" w:hAnsiTheme="minorHAnsi" w:cstheme="minorHAnsi"/>
          <w:sz w:val="22"/>
          <w:szCs w:val="22"/>
        </w:rPr>
        <w:t>latex, which may be found in products such as rubber gloves, balloons and swimming caps.</w:t>
      </w:r>
      <w:r w:rsidR="00554E30" w:rsidRPr="007B5342">
        <w:rPr>
          <w:rFonts w:asciiTheme="minorHAnsi" w:hAnsiTheme="minorHAnsi" w:cstheme="minorHAnsi"/>
          <w:sz w:val="22"/>
          <w:szCs w:val="22"/>
        </w:rPr>
        <w:t> </w:t>
      </w:r>
    </w:p>
    <w:p w14:paraId="2B41CD5F" w14:textId="77777777" w:rsidR="0047267E" w:rsidRPr="007B5342" w:rsidRDefault="0047267E" w:rsidP="0047267E">
      <w:pPr>
        <w:pStyle w:val="ListParagraph"/>
        <w:jc w:val="both"/>
        <w:rPr>
          <w:rFonts w:asciiTheme="minorHAnsi" w:hAnsiTheme="minorHAnsi" w:cstheme="minorHAnsi"/>
          <w:sz w:val="22"/>
          <w:szCs w:val="22"/>
        </w:rPr>
      </w:pPr>
    </w:p>
    <w:p w14:paraId="31C76C38" w14:textId="6A08FDD8" w:rsidR="00554E30" w:rsidRPr="007B5342" w:rsidRDefault="002F3EA0"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 xml:space="preserve">In food allergy, </w:t>
      </w:r>
      <w:r w:rsidR="00B4340E" w:rsidRPr="007B5342">
        <w:rPr>
          <w:rFonts w:asciiTheme="minorHAnsi" w:hAnsiTheme="minorHAnsi" w:cstheme="minorHAnsi"/>
          <w:sz w:val="22"/>
          <w:szCs w:val="22"/>
        </w:rPr>
        <w:t>most</w:t>
      </w:r>
      <w:r w:rsidRPr="007B5342">
        <w:rPr>
          <w:rFonts w:asciiTheme="minorHAnsi" w:hAnsiTheme="minorHAnsi" w:cstheme="minorHAnsi"/>
          <w:sz w:val="22"/>
          <w:szCs w:val="22"/>
        </w:rPr>
        <w:t xml:space="preserve"> anaphylactic reactions occur after the allergen has been eaten. Less severe allergic reactions can occur following skin or other contact, but anaphylaxis caused by skin contact is very rare. Anyone experiencing an allergic reaction should be monitored for at least 60 minutes, as a mild or moderate reaction can progress to anaphylaxis.</w:t>
      </w:r>
      <w:r w:rsidR="00554E30" w:rsidRPr="007B5342">
        <w:rPr>
          <w:rFonts w:asciiTheme="minorHAnsi" w:hAnsiTheme="minorHAnsi" w:cstheme="minorHAnsi"/>
          <w:sz w:val="22"/>
          <w:szCs w:val="22"/>
        </w:rPr>
        <w:t> </w:t>
      </w:r>
    </w:p>
    <w:p w14:paraId="005515D4" w14:textId="77777777" w:rsidR="002F3EA0" w:rsidRPr="007B5342" w:rsidRDefault="002F3EA0" w:rsidP="00554E30">
      <w:pPr>
        <w:jc w:val="both"/>
        <w:rPr>
          <w:rFonts w:asciiTheme="minorHAnsi" w:hAnsiTheme="minorHAnsi" w:cstheme="minorHAnsi"/>
          <w:sz w:val="22"/>
          <w:szCs w:val="22"/>
        </w:rPr>
      </w:pPr>
    </w:p>
    <w:p w14:paraId="1F2335E5" w14:textId="3640ED91" w:rsidR="00174981" w:rsidRPr="007B5342" w:rsidRDefault="00F13694"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Each TMET school</w:t>
      </w:r>
      <w:r w:rsidR="00174981" w:rsidRPr="007B5342">
        <w:rPr>
          <w:rFonts w:asciiTheme="minorHAnsi" w:hAnsiTheme="minorHAnsi" w:cstheme="minorHAnsi"/>
          <w:sz w:val="22"/>
          <w:szCs w:val="22"/>
        </w:rPr>
        <w:t xml:space="preserve"> adopts a whole-school approach to allergy safety. All staff present when pupils are scheduled to be on site will receive allergy awareness and emergency response training at least annually, with appropriate arrangements in place for new, temporary, supply and agency staff, regular volunteers and catering staff. This will support staff to understand allergies, recognise the signs and symptoms of an allergic reaction and anaphylaxis, understand the importance of avoiding an individual pupil’s known allergens, and respond appropriately in an emergency. Pupils will also be supported to develop an age-appropriate understanding of allergies and the importance of allergy safety.</w:t>
      </w:r>
    </w:p>
    <w:p w14:paraId="7E3AE423" w14:textId="50AD304F" w:rsidR="00554E30" w:rsidRPr="007B5342" w:rsidRDefault="00554E30" w:rsidP="00554E30">
      <w:pPr>
        <w:jc w:val="both"/>
        <w:rPr>
          <w:rFonts w:asciiTheme="minorHAnsi" w:hAnsiTheme="minorHAnsi" w:cstheme="minorHAnsi"/>
          <w:sz w:val="22"/>
          <w:szCs w:val="22"/>
        </w:rPr>
      </w:pPr>
      <w:r w:rsidRPr="007B5342">
        <w:rPr>
          <w:rFonts w:asciiTheme="minorHAnsi" w:hAnsiTheme="minorHAnsi" w:cstheme="minorHAnsi"/>
          <w:sz w:val="22"/>
          <w:szCs w:val="22"/>
        </w:rPr>
        <w:lastRenderedPageBreak/>
        <w:t> </w:t>
      </w:r>
    </w:p>
    <w:p w14:paraId="599E0738" w14:textId="4F849247" w:rsidR="00554E30" w:rsidRPr="007B5342" w:rsidRDefault="001F49F6"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Coeliac disease and food intolerances are not allergies and cannot themselves cause anaphylaxis. However, they can cause significant symptoms and require appropriate management, usually through dietary avoidance. These conditions will be supported through the school’s wider arrangements for supporting pupils with medical conditions and therefore fall outside the scope of this Allergy Safety Policy.</w:t>
      </w:r>
    </w:p>
    <w:p w14:paraId="7407EC17" w14:textId="77777777" w:rsidR="001F49F6" w:rsidRPr="007B5342" w:rsidRDefault="001F49F6" w:rsidP="00554E30">
      <w:pPr>
        <w:jc w:val="both"/>
        <w:rPr>
          <w:rFonts w:asciiTheme="minorHAnsi" w:hAnsiTheme="minorHAnsi" w:cstheme="minorHAnsi"/>
          <w:sz w:val="22"/>
          <w:szCs w:val="22"/>
        </w:rPr>
      </w:pPr>
    </w:p>
    <w:p w14:paraId="1E87D433" w14:textId="4673249C" w:rsidR="00554E30" w:rsidRPr="007B5342" w:rsidRDefault="00554E30"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 xml:space="preserve">Eczema, asthma and allergies </w:t>
      </w:r>
      <w:r w:rsidR="00E93F5E" w:rsidRPr="007B5342">
        <w:rPr>
          <w:rFonts w:asciiTheme="minorHAnsi" w:hAnsiTheme="minorHAnsi" w:cstheme="minorHAnsi"/>
          <w:sz w:val="22"/>
          <w:szCs w:val="22"/>
        </w:rPr>
        <w:t>can</w:t>
      </w:r>
      <w:r w:rsidRPr="007B5342">
        <w:rPr>
          <w:rFonts w:asciiTheme="minorHAnsi" w:hAnsiTheme="minorHAnsi" w:cstheme="minorHAnsi"/>
          <w:sz w:val="22"/>
          <w:szCs w:val="22"/>
        </w:rPr>
        <w:t xml:space="preserve"> occur </w:t>
      </w:r>
      <w:r w:rsidR="00F030D3" w:rsidRPr="007B5342">
        <w:rPr>
          <w:rFonts w:asciiTheme="minorHAnsi" w:hAnsiTheme="minorHAnsi" w:cstheme="minorHAnsi"/>
          <w:sz w:val="22"/>
          <w:szCs w:val="22"/>
        </w:rPr>
        <w:t>together, sometimes referred to</w:t>
      </w:r>
      <w:r w:rsidRPr="007B5342">
        <w:rPr>
          <w:rFonts w:asciiTheme="minorHAnsi" w:hAnsiTheme="minorHAnsi" w:cstheme="minorHAnsi"/>
          <w:sz w:val="22"/>
          <w:szCs w:val="22"/>
        </w:rPr>
        <w:t xml:space="preserve"> as the atopic triad.  </w:t>
      </w:r>
      <w:r w:rsidR="007D342E" w:rsidRPr="007B5342">
        <w:rPr>
          <w:rFonts w:asciiTheme="minorHAnsi" w:hAnsiTheme="minorHAnsi" w:cstheme="minorHAnsi"/>
          <w:sz w:val="22"/>
          <w:szCs w:val="22"/>
        </w:rPr>
        <w:t>Effective management of these conditions is important in supporting an individual’s health and wellbeing.</w:t>
      </w:r>
    </w:p>
    <w:p w14:paraId="5BE46EBC" w14:textId="77777777" w:rsidR="00554E30" w:rsidRPr="007B5342" w:rsidRDefault="00554E30" w:rsidP="00554E30">
      <w:pPr>
        <w:jc w:val="both"/>
        <w:rPr>
          <w:rFonts w:asciiTheme="minorHAnsi" w:hAnsiTheme="minorHAnsi" w:cstheme="minorHAnsi"/>
          <w:sz w:val="22"/>
          <w:szCs w:val="22"/>
        </w:rPr>
      </w:pPr>
    </w:p>
    <w:p w14:paraId="3E44D085" w14:textId="06C182A3" w:rsidR="009C74FE" w:rsidRPr="007B5342" w:rsidRDefault="00F13694" w:rsidP="00A06B53">
      <w:pPr>
        <w:pStyle w:val="ListParagraph"/>
        <w:numPr>
          <w:ilvl w:val="1"/>
          <w:numId w:val="30"/>
        </w:numPr>
        <w:ind w:left="0"/>
        <w:jc w:val="both"/>
        <w:rPr>
          <w:rFonts w:asciiTheme="minorHAnsi" w:hAnsiTheme="minorHAnsi" w:cstheme="minorHAnsi"/>
          <w:sz w:val="22"/>
          <w:szCs w:val="22"/>
        </w:rPr>
      </w:pPr>
      <w:r w:rsidRPr="007B5342">
        <w:rPr>
          <w:rFonts w:asciiTheme="minorHAnsi" w:hAnsiTheme="minorHAnsi" w:cstheme="minorHAnsi"/>
          <w:sz w:val="22"/>
          <w:szCs w:val="22"/>
        </w:rPr>
        <w:t xml:space="preserve">Each TMET school </w:t>
      </w:r>
      <w:r w:rsidR="004C0E85" w:rsidRPr="007B5342">
        <w:rPr>
          <w:rFonts w:asciiTheme="minorHAnsi" w:hAnsiTheme="minorHAnsi" w:cstheme="minorHAnsi"/>
          <w:sz w:val="22"/>
          <w:szCs w:val="22"/>
        </w:rPr>
        <w:t>recognises that, under the Equality Act 2010, a severe allergy may constitute a disability where it has a substantial and long-term negative effect on a person’s ability to carry out normal day-to-day activities. Case law has established that severe allergy can fall within this definition. Seasonal rhinitis, such as hay fever, is specifically excluded from the definition of disability unless it aggravates the effects of another health condition. We will therefore have due regard to our duties under the Equality Act 2010</w:t>
      </w:r>
      <w:r w:rsidR="009C74FE" w:rsidRPr="007B5342">
        <w:rPr>
          <w:rFonts w:asciiTheme="minorHAnsi" w:hAnsiTheme="minorHAnsi" w:cstheme="minorHAnsi"/>
          <w:sz w:val="22"/>
          <w:szCs w:val="22"/>
        </w:rPr>
        <w:t>,</w:t>
      </w:r>
      <w:r w:rsidR="004C0E85" w:rsidRPr="007B5342">
        <w:rPr>
          <w:rFonts w:asciiTheme="minorHAnsi" w:hAnsiTheme="minorHAnsi" w:cstheme="minorHAnsi"/>
          <w:sz w:val="22"/>
          <w:szCs w:val="22"/>
        </w:rPr>
        <w:t xml:space="preserve"> </w:t>
      </w:r>
      <w:r w:rsidR="009C74FE" w:rsidRPr="007B5342">
        <w:rPr>
          <w:rFonts w:asciiTheme="minorHAnsi" w:hAnsiTheme="minorHAnsi" w:cstheme="minorHAnsi"/>
          <w:sz w:val="22"/>
          <w:szCs w:val="22"/>
        </w:rPr>
        <w:t>including making reasonable adjustments where required, preventing discrimination and promoting equality for pupils with severe allergies who meet the definition of disability.</w:t>
      </w:r>
    </w:p>
    <w:p w14:paraId="5174C08F" w14:textId="5D53D67D" w:rsidR="00554E30" w:rsidRPr="007B5342" w:rsidRDefault="00554E30" w:rsidP="00963F99">
      <w:pPr>
        <w:rPr>
          <w:rFonts w:asciiTheme="minorHAnsi" w:hAnsiTheme="minorHAnsi" w:cstheme="minorHAnsi"/>
          <w:sz w:val="22"/>
          <w:szCs w:val="22"/>
        </w:rPr>
      </w:pPr>
    </w:p>
    <w:p w14:paraId="1005386B" w14:textId="3AB8D107" w:rsidR="00A25A62" w:rsidRPr="007B5342" w:rsidRDefault="00972745" w:rsidP="00A06B53">
      <w:pPr>
        <w:pStyle w:val="Heading1"/>
      </w:pPr>
      <w:bookmarkStart w:id="1" w:name="_Toc238712571"/>
      <w:r w:rsidRPr="007B5342">
        <w:t>Scope</w:t>
      </w:r>
      <w:bookmarkEnd w:id="1"/>
    </w:p>
    <w:p w14:paraId="64152543" w14:textId="7DE0B13D" w:rsidR="00905616" w:rsidRPr="00A06B53" w:rsidRDefault="00905616" w:rsidP="00A06B53">
      <w:pPr>
        <w:pStyle w:val="ListParagraph"/>
        <w:numPr>
          <w:ilvl w:val="1"/>
          <w:numId w:val="28"/>
        </w:numPr>
        <w:ind w:left="0"/>
        <w:jc w:val="both"/>
        <w:rPr>
          <w:rFonts w:asciiTheme="minorHAnsi" w:eastAsia="Calibri" w:hAnsiTheme="minorHAnsi" w:cstheme="minorHAnsi"/>
          <w:bCs/>
          <w:sz w:val="22"/>
          <w:szCs w:val="22"/>
        </w:rPr>
      </w:pPr>
      <w:r w:rsidRPr="00A06B53">
        <w:rPr>
          <w:rFonts w:asciiTheme="minorHAnsi" w:hAnsiTheme="minorHAnsi" w:cstheme="minorHAnsi"/>
          <w:sz w:val="22"/>
          <w:szCs w:val="22"/>
        </w:rPr>
        <w:t>This</w:t>
      </w:r>
      <w:r w:rsidRPr="00A06B53">
        <w:rPr>
          <w:rFonts w:asciiTheme="minorHAnsi" w:eastAsia="Calibri" w:hAnsiTheme="minorHAnsi" w:cstheme="minorHAnsi"/>
          <w:bCs/>
          <w:sz w:val="22"/>
          <w:szCs w:val="22"/>
        </w:rPr>
        <w:t xml:space="preserve"> policy is effective for all schools within The Mead Educational Trust, the Teaching School, the SCITT and all other activities under the control of the Trust and reporting to the Trust Board, including apprenticeships.</w:t>
      </w:r>
    </w:p>
    <w:p w14:paraId="7BC7FF13" w14:textId="77777777" w:rsidR="00972745" w:rsidRPr="00A06B53" w:rsidRDefault="00972745" w:rsidP="00573C31">
      <w:pPr>
        <w:rPr>
          <w:rFonts w:asciiTheme="minorHAnsi" w:hAnsiTheme="minorHAnsi" w:cstheme="minorHAnsi"/>
        </w:rPr>
      </w:pPr>
    </w:p>
    <w:p w14:paraId="659F41C3" w14:textId="0D71DDC3" w:rsidR="00CB2618" w:rsidRPr="007B5342" w:rsidRDefault="001728F4" w:rsidP="00A06B53">
      <w:pPr>
        <w:pStyle w:val="Heading1"/>
      </w:pPr>
      <w:bookmarkStart w:id="2" w:name="_Toc214279497"/>
      <w:bookmarkStart w:id="3" w:name="_Toc214279620"/>
      <w:bookmarkStart w:id="4" w:name="_Toc238124084"/>
      <w:bookmarkStart w:id="5" w:name="_Toc238712572"/>
      <w:r w:rsidRPr="007B5342">
        <w:t>Aims</w:t>
      </w:r>
      <w:bookmarkEnd w:id="2"/>
      <w:bookmarkEnd w:id="3"/>
      <w:bookmarkEnd w:id="4"/>
      <w:bookmarkEnd w:id="5"/>
    </w:p>
    <w:p w14:paraId="44AC0B9C" w14:textId="74975725" w:rsidR="00006F1D" w:rsidRPr="001B4BC1" w:rsidRDefault="00BF33F8" w:rsidP="00A06B53">
      <w:pPr>
        <w:pStyle w:val="ListParagraph"/>
        <w:numPr>
          <w:ilvl w:val="1"/>
          <w:numId w:val="28"/>
        </w:numPr>
        <w:ind w:left="0"/>
        <w:jc w:val="both"/>
        <w:rPr>
          <w:rFonts w:asciiTheme="minorHAnsi" w:hAnsiTheme="minorHAnsi" w:cstheme="minorHAnsi"/>
          <w:sz w:val="22"/>
          <w:szCs w:val="22"/>
        </w:rPr>
      </w:pPr>
      <w:r w:rsidRPr="001B4BC1">
        <w:rPr>
          <w:rFonts w:asciiTheme="minorHAnsi" w:hAnsiTheme="minorHAnsi" w:cstheme="minorHAnsi"/>
          <w:sz w:val="22"/>
          <w:szCs w:val="22"/>
        </w:rPr>
        <w:t>This policy aims to ensure that:</w:t>
      </w:r>
    </w:p>
    <w:p w14:paraId="627B830C" w14:textId="5BEFC6B4" w:rsidR="00C750B9"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Pupils</w:t>
      </w:r>
      <w:r w:rsidR="001046DA" w:rsidRPr="00A06B53">
        <w:rPr>
          <w:rFonts w:asciiTheme="minorHAnsi" w:eastAsia="Calibri Light" w:hAnsiTheme="minorHAnsi" w:cstheme="minorHAnsi"/>
          <w:bCs/>
          <w:sz w:val="22"/>
          <w:szCs w:val="22"/>
        </w:rPr>
        <w:t>,</w:t>
      </w:r>
      <w:r w:rsidRPr="00A06B53">
        <w:rPr>
          <w:rFonts w:asciiTheme="minorHAnsi" w:eastAsia="Calibri Light" w:hAnsiTheme="minorHAnsi" w:cstheme="minorHAnsi"/>
          <w:bCs/>
          <w:sz w:val="22"/>
          <w:szCs w:val="22"/>
        </w:rPr>
        <w:t xml:space="preserve"> </w:t>
      </w:r>
      <w:r w:rsidR="005923DF" w:rsidRPr="00A06B53">
        <w:rPr>
          <w:rFonts w:asciiTheme="minorHAnsi" w:eastAsia="Calibri Light" w:hAnsiTheme="minorHAnsi" w:cstheme="minorHAnsi"/>
          <w:bCs/>
          <w:sz w:val="22"/>
          <w:szCs w:val="22"/>
        </w:rPr>
        <w:t xml:space="preserve">staff, visitors and trainees </w:t>
      </w:r>
      <w:r w:rsidRPr="00A06B53">
        <w:rPr>
          <w:rFonts w:asciiTheme="minorHAnsi" w:eastAsia="Calibri Light" w:hAnsiTheme="minorHAnsi" w:cstheme="minorHAnsi"/>
          <w:bCs/>
          <w:sz w:val="22"/>
          <w:szCs w:val="22"/>
        </w:rPr>
        <w:t>with allergies can participate fully and safely in all aspects of school life.</w:t>
      </w:r>
    </w:p>
    <w:p w14:paraId="375F5B78" w14:textId="5908DC1C" w:rsidR="00C750B9"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Allergy risks are identified, assessed and reduced through appropriate and proportionate measures.</w:t>
      </w:r>
    </w:p>
    <w:p w14:paraId="6044EAF3" w14:textId="1C2873B2" w:rsidR="00C750B9"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Individual allergy needs are understood, communicated and effectively managed.</w:t>
      </w:r>
    </w:p>
    <w:p w14:paraId="4EF65CBE" w14:textId="5EDFFA5D" w:rsidR="00C750B9"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Staff are equipped to recognise and respond promptly to allergic reactions, including anaphylaxis.</w:t>
      </w:r>
    </w:p>
    <w:p w14:paraId="5C50D783" w14:textId="669A8F8B" w:rsidR="00C750B9"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Staff, pupils and parents/carers understand their respective responsibilities for allergy safety.</w:t>
      </w:r>
    </w:p>
    <w:p w14:paraId="5F752A5C" w14:textId="7631DC97" w:rsidR="00E44675" w:rsidRPr="00A06B53" w:rsidRDefault="00C750B9">
      <w:pPr>
        <w:pStyle w:val="ListParagraph"/>
        <w:numPr>
          <w:ilvl w:val="0"/>
          <w:numId w:val="2"/>
        </w:numPr>
        <w:spacing w:line="259" w:lineRule="auto"/>
        <w:jc w:val="both"/>
        <w:rPr>
          <w:rFonts w:asciiTheme="minorHAnsi" w:eastAsia="Calibri Light" w:hAnsiTheme="minorHAnsi" w:cstheme="minorHAnsi"/>
          <w:bCs/>
          <w:sz w:val="22"/>
          <w:szCs w:val="22"/>
        </w:rPr>
      </w:pPr>
      <w:r w:rsidRPr="00A06B53">
        <w:rPr>
          <w:rFonts w:asciiTheme="minorHAnsi" w:eastAsia="Calibri Light" w:hAnsiTheme="minorHAnsi" w:cstheme="minorHAnsi"/>
          <w:bCs/>
          <w:sz w:val="22"/>
          <w:szCs w:val="22"/>
        </w:rPr>
        <w:t>A whole-school culture of allergy awareness, inclusion and shared responsibility is promoted.</w:t>
      </w:r>
    </w:p>
    <w:p w14:paraId="296724A5" w14:textId="4F3B20DB" w:rsidR="00E44675" w:rsidRPr="007B5342" w:rsidRDefault="00E44675" w:rsidP="00A06B53">
      <w:pPr>
        <w:pStyle w:val="Heading1"/>
      </w:pPr>
      <w:bookmarkStart w:id="6" w:name="_Toc238712573"/>
      <w:r w:rsidRPr="007B5342">
        <w:t>Statutory and Regulatory Framework</w:t>
      </w:r>
      <w:bookmarkEnd w:id="6"/>
    </w:p>
    <w:p w14:paraId="2E90C57C" w14:textId="77777777" w:rsidR="00521927" w:rsidRPr="00A06B53" w:rsidRDefault="00521927" w:rsidP="00A06B53">
      <w:pPr>
        <w:pStyle w:val="ListParagraph"/>
        <w:numPr>
          <w:ilvl w:val="1"/>
          <w:numId w:val="28"/>
        </w:numPr>
        <w:ind w:left="0"/>
        <w:jc w:val="both"/>
        <w:rPr>
          <w:rFonts w:asciiTheme="minorHAnsi" w:hAnsiTheme="minorHAnsi" w:cstheme="minorHAnsi"/>
          <w:sz w:val="22"/>
          <w:szCs w:val="22"/>
        </w:rPr>
      </w:pPr>
      <w:r w:rsidRPr="00A06B53">
        <w:rPr>
          <w:rFonts w:asciiTheme="minorHAnsi" w:hAnsiTheme="minorHAnsi" w:cstheme="minorHAnsi"/>
          <w:sz w:val="22"/>
          <w:szCs w:val="22"/>
        </w:rPr>
        <w:t>This policy reflects relevant legislation and statutory guidance, including:</w:t>
      </w:r>
    </w:p>
    <w:p w14:paraId="02F4E331"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Children’s Wellbeing and Schools Act 2026, Section 34</w:t>
      </w:r>
      <w:r w:rsidRPr="00A06B53">
        <w:rPr>
          <w:rFonts w:asciiTheme="minorHAnsi" w:hAnsiTheme="minorHAnsi" w:cstheme="minorHAnsi"/>
          <w:sz w:val="22"/>
          <w:szCs w:val="22"/>
        </w:rPr>
        <w:t xml:space="preserve"> – requiring maintained schools, academies and pupil referral units to have an allergy safety policy, publish it and keep it under review.</w:t>
      </w:r>
    </w:p>
    <w:p w14:paraId="07BC8AAC"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 xml:space="preserve">Department for Education, </w:t>
      </w:r>
      <w:r w:rsidRPr="00A06B53">
        <w:rPr>
          <w:rFonts w:asciiTheme="minorHAnsi" w:hAnsiTheme="minorHAnsi" w:cstheme="minorHAnsi"/>
          <w:b/>
          <w:bCs/>
          <w:i/>
          <w:iCs/>
          <w:sz w:val="22"/>
          <w:szCs w:val="22"/>
        </w:rPr>
        <w:t xml:space="preserve">Allergy safety in </w:t>
      </w:r>
      <w:proofErr w:type="gramStart"/>
      <w:r w:rsidRPr="00A06B53">
        <w:rPr>
          <w:rFonts w:asciiTheme="minorHAnsi" w:hAnsiTheme="minorHAnsi" w:cstheme="minorHAnsi"/>
          <w:b/>
          <w:bCs/>
          <w:i/>
          <w:iCs/>
          <w:sz w:val="22"/>
          <w:szCs w:val="22"/>
        </w:rPr>
        <w:t>schools</w:t>
      </w:r>
      <w:proofErr w:type="gramEnd"/>
      <w:r w:rsidRPr="00A06B53">
        <w:rPr>
          <w:rFonts w:asciiTheme="minorHAnsi" w:hAnsiTheme="minorHAnsi" w:cstheme="minorHAnsi"/>
          <w:b/>
          <w:bCs/>
          <w:sz w:val="22"/>
          <w:szCs w:val="22"/>
        </w:rPr>
        <w:t xml:space="preserve"> statutory guidance (2026)</w:t>
      </w:r>
      <w:r w:rsidRPr="00A06B53">
        <w:rPr>
          <w:rFonts w:asciiTheme="minorHAnsi" w:hAnsiTheme="minorHAnsi" w:cstheme="minorHAnsi"/>
          <w:sz w:val="22"/>
          <w:szCs w:val="22"/>
        </w:rPr>
        <w:t xml:space="preserve"> – setting out the arrangements schools should have in place to manage allergy safely and respond to allergic reactions.</w:t>
      </w:r>
    </w:p>
    <w:p w14:paraId="6720A0FB"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Children Act 1989</w:t>
      </w:r>
      <w:r w:rsidRPr="00A06B53">
        <w:rPr>
          <w:rFonts w:asciiTheme="minorHAnsi" w:hAnsiTheme="minorHAnsi" w:cstheme="minorHAnsi"/>
          <w:sz w:val="22"/>
          <w:szCs w:val="22"/>
        </w:rPr>
        <w:t xml:space="preserve"> – including the duty of care to safeguard and promote the welfare of children.</w:t>
      </w:r>
    </w:p>
    <w:p w14:paraId="69CCAC5E"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Education Act 2002</w:t>
      </w:r>
      <w:r w:rsidRPr="00A06B53">
        <w:rPr>
          <w:rFonts w:asciiTheme="minorHAnsi" w:hAnsiTheme="minorHAnsi" w:cstheme="minorHAnsi"/>
          <w:sz w:val="22"/>
          <w:szCs w:val="22"/>
        </w:rPr>
        <w:t xml:space="preserve"> – including duties to safeguard and promote the welfare of pupils.</w:t>
      </w:r>
    </w:p>
    <w:p w14:paraId="6BFD71FB"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lastRenderedPageBreak/>
        <w:t>Health and Safety at Work etc. Act 1974</w:t>
      </w:r>
      <w:r w:rsidRPr="00A06B53">
        <w:rPr>
          <w:rFonts w:asciiTheme="minorHAnsi" w:hAnsiTheme="minorHAnsi" w:cstheme="minorHAnsi"/>
          <w:sz w:val="22"/>
          <w:szCs w:val="22"/>
        </w:rPr>
        <w:t xml:space="preserve"> – including the employer’s duties in relation to the health and safety of employees.</w:t>
      </w:r>
    </w:p>
    <w:p w14:paraId="750A903C"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Equality Act 2010</w:t>
      </w:r>
      <w:r w:rsidRPr="00A06B53">
        <w:rPr>
          <w:rFonts w:asciiTheme="minorHAnsi" w:hAnsiTheme="minorHAnsi" w:cstheme="minorHAnsi"/>
          <w:sz w:val="22"/>
          <w:szCs w:val="22"/>
        </w:rPr>
        <w:t xml:space="preserve"> – including duties relating to disability, equality of opportunity and reasonable adjustments.</w:t>
      </w:r>
    </w:p>
    <w:p w14:paraId="314C36EC"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Supporting pupils at school with medical conditions</w:t>
      </w:r>
      <w:r w:rsidRPr="00A06B53">
        <w:rPr>
          <w:rFonts w:asciiTheme="minorHAnsi" w:hAnsiTheme="minorHAnsi" w:cstheme="minorHAnsi"/>
          <w:sz w:val="22"/>
          <w:szCs w:val="22"/>
        </w:rPr>
        <w:t xml:space="preserve"> statutory guidance.</w:t>
      </w:r>
    </w:p>
    <w:p w14:paraId="53E3CF94"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Keeping Children Safe in Education</w:t>
      </w:r>
      <w:r w:rsidRPr="00A06B53">
        <w:rPr>
          <w:rFonts w:asciiTheme="minorHAnsi" w:hAnsiTheme="minorHAnsi" w:cstheme="minorHAnsi"/>
          <w:sz w:val="22"/>
          <w:szCs w:val="22"/>
        </w:rPr>
        <w:t xml:space="preserve"> statutory guidance.</w:t>
      </w:r>
    </w:p>
    <w:p w14:paraId="659F446B"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SEND Code of Practice: 0 to 25 years</w:t>
      </w:r>
      <w:r w:rsidRPr="00A06B53">
        <w:rPr>
          <w:rFonts w:asciiTheme="minorHAnsi" w:hAnsiTheme="minorHAnsi" w:cstheme="minorHAnsi"/>
          <w:sz w:val="22"/>
          <w:szCs w:val="22"/>
        </w:rPr>
        <w:t>.</w:t>
      </w:r>
    </w:p>
    <w:p w14:paraId="2A10AD0A" w14:textId="77777777" w:rsidR="00521927" w:rsidRPr="00A06B53" w:rsidRDefault="00521927">
      <w:pPr>
        <w:numPr>
          <w:ilvl w:val="0"/>
          <w:numId w:val="4"/>
        </w:numPr>
        <w:spacing w:line="259" w:lineRule="auto"/>
        <w:jc w:val="both"/>
        <w:rPr>
          <w:rFonts w:asciiTheme="minorHAnsi" w:hAnsiTheme="minorHAnsi" w:cstheme="minorHAnsi"/>
          <w:sz w:val="22"/>
          <w:szCs w:val="22"/>
        </w:rPr>
      </w:pPr>
      <w:r w:rsidRPr="00A06B53">
        <w:rPr>
          <w:rFonts w:asciiTheme="minorHAnsi" w:hAnsiTheme="minorHAnsi" w:cstheme="minorHAnsi"/>
          <w:b/>
          <w:bCs/>
          <w:sz w:val="22"/>
          <w:szCs w:val="22"/>
        </w:rPr>
        <w:t>Early Years Foundation Stage (EYFS) statutory framework</w:t>
      </w:r>
      <w:r w:rsidRPr="00A06B53">
        <w:rPr>
          <w:rFonts w:asciiTheme="minorHAnsi" w:hAnsiTheme="minorHAnsi" w:cstheme="minorHAnsi"/>
          <w:sz w:val="22"/>
          <w:szCs w:val="22"/>
        </w:rPr>
        <w:t>, where applicable.</w:t>
      </w:r>
    </w:p>
    <w:p w14:paraId="112DD42F" w14:textId="77777777" w:rsidR="00521927" w:rsidRPr="00A06B53" w:rsidRDefault="00521927" w:rsidP="00521927">
      <w:pPr>
        <w:spacing w:line="259" w:lineRule="auto"/>
        <w:ind w:left="720"/>
        <w:jc w:val="both"/>
        <w:rPr>
          <w:rFonts w:asciiTheme="minorHAnsi" w:hAnsiTheme="minorHAnsi" w:cstheme="minorHAnsi"/>
          <w:sz w:val="22"/>
          <w:szCs w:val="22"/>
        </w:rPr>
      </w:pPr>
    </w:p>
    <w:p w14:paraId="5CCB2F40" w14:textId="77777777" w:rsidR="00521927" w:rsidRPr="00A06B53" w:rsidRDefault="00521927" w:rsidP="00A06B53">
      <w:pPr>
        <w:pStyle w:val="ListParagraph"/>
        <w:numPr>
          <w:ilvl w:val="1"/>
          <w:numId w:val="28"/>
        </w:numPr>
        <w:ind w:left="0"/>
        <w:jc w:val="both"/>
        <w:rPr>
          <w:rFonts w:asciiTheme="minorHAnsi" w:hAnsiTheme="minorHAnsi" w:cstheme="minorHAnsi"/>
          <w:sz w:val="22"/>
          <w:szCs w:val="22"/>
        </w:rPr>
      </w:pPr>
      <w:r w:rsidRPr="00A06B53">
        <w:rPr>
          <w:rFonts w:asciiTheme="minorHAnsi" w:hAnsiTheme="minorHAnsi" w:cstheme="minorHAnsi"/>
          <w:sz w:val="22"/>
          <w:szCs w:val="22"/>
        </w:rPr>
        <w:t xml:space="preserve">This policy should also be read alongside relevant Department for Education guidance on the </w:t>
      </w:r>
      <w:r w:rsidRPr="00A06B53">
        <w:rPr>
          <w:rFonts w:asciiTheme="minorHAnsi" w:hAnsiTheme="minorHAnsi" w:cstheme="minorHAnsi"/>
          <w:b/>
          <w:bCs/>
          <w:sz w:val="22"/>
          <w:szCs w:val="22"/>
        </w:rPr>
        <w:t>use of adrenaline auto-injectors in schools</w:t>
      </w:r>
      <w:r w:rsidRPr="00A06B53">
        <w:rPr>
          <w:rFonts w:asciiTheme="minorHAnsi" w:hAnsiTheme="minorHAnsi" w:cstheme="minorHAnsi"/>
          <w:sz w:val="22"/>
          <w:szCs w:val="22"/>
        </w:rPr>
        <w:t xml:space="preserve"> and the school’s wider policies and procedures for supporting pupils with medical conditions, safeguarding and health and safety.</w:t>
      </w:r>
    </w:p>
    <w:p w14:paraId="591CFACE" w14:textId="77777777" w:rsidR="00006F1D" w:rsidRPr="00A06B53" w:rsidRDefault="00006F1D" w:rsidP="00573C31">
      <w:pPr>
        <w:spacing w:line="259" w:lineRule="auto"/>
        <w:jc w:val="both"/>
        <w:rPr>
          <w:rFonts w:asciiTheme="minorHAnsi" w:hAnsiTheme="minorHAnsi" w:cstheme="minorHAnsi"/>
          <w:sz w:val="22"/>
          <w:szCs w:val="22"/>
        </w:rPr>
      </w:pPr>
    </w:p>
    <w:p w14:paraId="47CE9850" w14:textId="27EAE428" w:rsidR="00006F1D" w:rsidRPr="007B5342" w:rsidRDefault="00BF33F8" w:rsidP="00A06B53">
      <w:pPr>
        <w:pStyle w:val="Heading1"/>
      </w:pPr>
      <w:bookmarkStart w:id="7" w:name="_Toc238712574"/>
      <w:r w:rsidRPr="007B5342">
        <w:t>Roles and Responsibilities</w:t>
      </w:r>
      <w:bookmarkEnd w:id="7"/>
    </w:p>
    <w:p w14:paraId="1640FE2D" w14:textId="77777777" w:rsidR="009A7EBF" w:rsidRPr="00A06B53" w:rsidRDefault="009A7EBF" w:rsidP="009A7EBF">
      <w:pPr>
        <w:rPr>
          <w:rFonts w:asciiTheme="minorHAnsi" w:hAnsiTheme="minorHAnsi" w:cstheme="minorHAnsi"/>
        </w:rPr>
      </w:pPr>
    </w:p>
    <w:p w14:paraId="07315822" w14:textId="0CC54141" w:rsidR="009C4D07" w:rsidRPr="00E93685" w:rsidRDefault="009C4D07" w:rsidP="00A06B53">
      <w:pPr>
        <w:pStyle w:val="ListParagraph"/>
        <w:numPr>
          <w:ilvl w:val="1"/>
          <w:numId w:val="28"/>
        </w:numPr>
        <w:ind w:left="0"/>
        <w:jc w:val="both"/>
        <w:rPr>
          <w:rFonts w:asciiTheme="minorHAnsi" w:hAnsiTheme="minorHAnsi" w:cstheme="minorHAnsi"/>
          <w:b/>
          <w:bCs/>
          <w:sz w:val="22"/>
          <w:szCs w:val="22"/>
        </w:rPr>
      </w:pPr>
      <w:r w:rsidRPr="00E93685">
        <w:rPr>
          <w:rFonts w:asciiTheme="minorHAnsi" w:hAnsiTheme="minorHAnsi" w:cstheme="minorHAnsi"/>
          <w:b/>
          <w:bCs/>
          <w:sz w:val="22"/>
          <w:szCs w:val="22"/>
        </w:rPr>
        <w:t>Trust Board</w:t>
      </w:r>
    </w:p>
    <w:p w14:paraId="563EBB50" w14:textId="77777777" w:rsidR="00E73FB5" w:rsidRPr="00A06B53" w:rsidRDefault="00E73FB5" w:rsidP="00E73FB5">
      <w:pPr>
        <w:rPr>
          <w:rFonts w:asciiTheme="minorHAnsi" w:eastAsia="Calibri" w:hAnsiTheme="minorHAnsi" w:cstheme="minorHAnsi"/>
          <w:sz w:val="22"/>
          <w:szCs w:val="22"/>
        </w:rPr>
      </w:pPr>
      <w:r w:rsidRPr="00A06B53">
        <w:rPr>
          <w:rFonts w:asciiTheme="minorHAnsi" w:eastAsia="Calibri" w:hAnsiTheme="minorHAnsi" w:cstheme="minorHAnsi"/>
          <w:sz w:val="22"/>
          <w:szCs w:val="22"/>
        </w:rPr>
        <w:t>The TMET Trust Board has overarching responsibility for ensuring that appropriate arrangements are in place to manage allergy safety across Trust schools. The Trust Board will ensure that:</w:t>
      </w:r>
    </w:p>
    <w:p w14:paraId="5A825F38" w14:textId="77777777" w:rsidR="00E73FB5" w:rsidRPr="00A06B53" w:rsidRDefault="00E73FB5" w:rsidP="00E73FB5">
      <w:pPr>
        <w:rPr>
          <w:rFonts w:asciiTheme="minorHAnsi" w:eastAsia="Calibri" w:hAnsiTheme="minorHAnsi" w:cstheme="minorHAnsi"/>
          <w:sz w:val="22"/>
          <w:szCs w:val="22"/>
        </w:rPr>
      </w:pPr>
    </w:p>
    <w:p w14:paraId="3FA4CEAB" w14:textId="77777777" w:rsidR="00E73FB5" w:rsidRPr="00A06B53" w:rsidRDefault="00E73FB5">
      <w:pPr>
        <w:numPr>
          <w:ilvl w:val="0"/>
          <w:numId w:val="5"/>
        </w:numPr>
        <w:rPr>
          <w:rFonts w:asciiTheme="minorHAnsi" w:eastAsia="Calibri" w:hAnsiTheme="minorHAnsi" w:cstheme="minorHAnsi"/>
          <w:sz w:val="22"/>
          <w:szCs w:val="22"/>
        </w:rPr>
      </w:pPr>
      <w:r w:rsidRPr="00A06B53">
        <w:rPr>
          <w:rFonts w:asciiTheme="minorHAnsi" w:eastAsia="Calibri" w:hAnsiTheme="minorHAnsi" w:cstheme="minorHAnsi"/>
          <w:sz w:val="22"/>
          <w:szCs w:val="22"/>
        </w:rPr>
        <w:t>each school has an Allergy Safety Policy which sets out arrangements to reduce the risk of exposure to known allergens and respond effectively to anaphylaxis;</w:t>
      </w:r>
    </w:p>
    <w:p w14:paraId="30995176" w14:textId="77777777" w:rsidR="00E73FB5" w:rsidRPr="00A06B53" w:rsidRDefault="00E73FB5">
      <w:pPr>
        <w:numPr>
          <w:ilvl w:val="0"/>
          <w:numId w:val="5"/>
        </w:numPr>
        <w:rPr>
          <w:rFonts w:asciiTheme="minorHAnsi" w:eastAsia="Calibri" w:hAnsiTheme="minorHAnsi" w:cstheme="minorHAnsi"/>
          <w:sz w:val="22"/>
          <w:szCs w:val="22"/>
        </w:rPr>
      </w:pPr>
      <w:r w:rsidRPr="00A06B53">
        <w:rPr>
          <w:rFonts w:asciiTheme="minorHAnsi" w:eastAsia="Calibri" w:hAnsiTheme="minorHAnsi" w:cstheme="minorHAnsi"/>
          <w:sz w:val="22"/>
          <w:szCs w:val="22"/>
        </w:rPr>
        <w:t>the policy is published, implemented and kept under review;</w:t>
      </w:r>
    </w:p>
    <w:p w14:paraId="04D6DF75" w14:textId="77777777" w:rsidR="00E73FB5" w:rsidRPr="00A06B53" w:rsidRDefault="00E73FB5">
      <w:pPr>
        <w:numPr>
          <w:ilvl w:val="0"/>
          <w:numId w:val="5"/>
        </w:numPr>
        <w:rPr>
          <w:rFonts w:asciiTheme="minorHAnsi" w:eastAsia="Calibri" w:hAnsiTheme="minorHAnsi" w:cstheme="minorHAnsi"/>
          <w:sz w:val="22"/>
          <w:szCs w:val="22"/>
        </w:rPr>
      </w:pPr>
      <w:r w:rsidRPr="00A06B53">
        <w:rPr>
          <w:rFonts w:asciiTheme="minorHAnsi" w:eastAsia="Calibri" w:hAnsiTheme="minorHAnsi" w:cstheme="minorHAnsi"/>
          <w:sz w:val="22"/>
          <w:szCs w:val="22"/>
        </w:rPr>
        <w:t>appropriate oversight of allergy safety is maintained; and</w:t>
      </w:r>
    </w:p>
    <w:p w14:paraId="424738D6" w14:textId="77777777" w:rsidR="00E73FB5" w:rsidRPr="00A06B53" w:rsidRDefault="00E73FB5">
      <w:pPr>
        <w:numPr>
          <w:ilvl w:val="0"/>
          <w:numId w:val="5"/>
        </w:numPr>
        <w:rPr>
          <w:rFonts w:asciiTheme="minorHAnsi" w:eastAsia="Calibri" w:hAnsiTheme="minorHAnsi" w:cstheme="minorHAnsi"/>
          <w:sz w:val="22"/>
          <w:szCs w:val="22"/>
        </w:rPr>
      </w:pPr>
      <w:r w:rsidRPr="00A06B53">
        <w:rPr>
          <w:rFonts w:asciiTheme="minorHAnsi" w:eastAsia="Calibri" w:hAnsiTheme="minorHAnsi" w:cstheme="minorHAnsi"/>
          <w:sz w:val="22"/>
          <w:szCs w:val="22"/>
        </w:rPr>
        <w:t>significant allergy-related risks are appropriately reflected within risk management arrangements.</w:t>
      </w:r>
    </w:p>
    <w:p w14:paraId="4C36C5F5" w14:textId="77777777" w:rsidR="00E73FB5" w:rsidRPr="00A06B53" w:rsidRDefault="00E73FB5" w:rsidP="00E73FB5">
      <w:pPr>
        <w:ind w:left="720"/>
        <w:rPr>
          <w:rFonts w:asciiTheme="minorHAnsi" w:eastAsia="Calibri" w:hAnsiTheme="minorHAnsi" w:cstheme="minorHAnsi"/>
          <w:sz w:val="22"/>
          <w:szCs w:val="22"/>
        </w:rPr>
      </w:pPr>
    </w:p>
    <w:p w14:paraId="415C3F76" w14:textId="77777777" w:rsidR="00E73FB5" w:rsidRPr="00A06B53" w:rsidRDefault="00E73FB5" w:rsidP="00E73FB5">
      <w:pPr>
        <w:rPr>
          <w:rFonts w:asciiTheme="minorHAnsi" w:eastAsia="Calibri" w:hAnsiTheme="minorHAnsi" w:cstheme="minorHAnsi"/>
          <w:sz w:val="22"/>
          <w:szCs w:val="22"/>
        </w:rPr>
      </w:pPr>
      <w:r w:rsidRPr="00A06B53">
        <w:rPr>
          <w:rFonts w:asciiTheme="minorHAnsi" w:eastAsia="Calibri" w:hAnsiTheme="minorHAnsi" w:cstheme="minorHAnsi"/>
          <w:sz w:val="22"/>
          <w:szCs w:val="22"/>
        </w:rPr>
        <w:t>The Trust Board may delegate monitoring and assurance responsibilities through the Trust’s governance arrangements.</w:t>
      </w:r>
    </w:p>
    <w:p w14:paraId="4B735381" w14:textId="77777777" w:rsidR="009C4D07" w:rsidRPr="00A06B53" w:rsidRDefault="009C4D07" w:rsidP="00573C31">
      <w:pPr>
        <w:rPr>
          <w:rFonts w:asciiTheme="minorHAnsi" w:hAnsiTheme="minorHAnsi" w:cstheme="minorHAnsi"/>
        </w:rPr>
      </w:pPr>
    </w:p>
    <w:p w14:paraId="75BD24F9" w14:textId="066504A7" w:rsidR="00691DB8" w:rsidRPr="00A06B53" w:rsidRDefault="00751380"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Principal</w:t>
      </w:r>
    </w:p>
    <w:p w14:paraId="498AEFC5" w14:textId="77777777" w:rsidR="001F532C" w:rsidRPr="00A06B53" w:rsidRDefault="001F532C" w:rsidP="001F532C">
      <w:p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Each School Principal has overall responsibility for implementing this policy within their school and will ensure that:</w:t>
      </w:r>
    </w:p>
    <w:p w14:paraId="250F7FE1" w14:textId="77777777" w:rsidR="001F532C" w:rsidRPr="00A06B53" w:rsidRDefault="001F532C" w:rsidP="001F532C">
      <w:pPr>
        <w:spacing w:line="259" w:lineRule="auto"/>
        <w:jc w:val="both"/>
        <w:rPr>
          <w:rFonts w:asciiTheme="minorHAnsi" w:hAnsiTheme="minorHAnsi" w:cstheme="minorHAnsi"/>
          <w:sz w:val="22"/>
          <w:szCs w:val="22"/>
        </w:rPr>
      </w:pPr>
    </w:p>
    <w:p w14:paraId="721D370C"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 xml:space="preserve">a named member of the Senior Leadership Team is designated as the </w:t>
      </w:r>
      <w:r w:rsidRPr="00A06B53">
        <w:rPr>
          <w:rFonts w:asciiTheme="minorHAnsi" w:hAnsiTheme="minorHAnsi" w:cstheme="minorHAnsi"/>
          <w:b/>
          <w:bCs/>
          <w:sz w:val="22"/>
          <w:szCs w:val="22"/>
        </w:rPr>
        <w:t>Allergy Lead</w:t>
      </w:r>
      <w:r w:rsidRPr="00A06B53">
        <w:rPr>
          <w:rFonts w:asciiTheme="minorHAnsi" w:hAnsiTheme="minorHAnsi" w:cstheme="minorHAnsi"/>
          <w:sz w:val="22"/>
          <w:szCs w:val="22"/>
        </w:rPr>
        <w:t>;</w:t>
      </w:r>
    </w:p>
    <w:p w14:paraId="65D5C96F" w14:textId="693B7FA8"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effective systems are in place to identify pupils</w:t>
      </w:r>
      <w:r w:rsidR="005923DF" w:rsidRPr="00A06B53">
        <w:rPr>
          <w:rFonts w:asciiTheme="minorHAnsi" w:hAnsiTheme="minorHAnsi" w:cstheme="minorHAnsi"/>
          <w:sz w:val="22"/>
          <w:szCs w:val="22"/>
        </w:rPr>
        <w:t xml:space="preserve"> and staff</w:t>
      </w:r>
      <w:r w:rsidRPr="00A06B53">
        <w:rPr>
          <w:rFonts w:asciiTheme="minorHAnsi" w:hAnsiTheme="minorHAnsi" w:cstheme="minorHAnsi"/>
          <w:sz w:val="22"/>
          <w:szCs w:val="22"/>
        </w:rPr>
        <w:t xml:space="preserve"> with allergies and communicate relevant information to staff and catering providers;</w:t>
      </w:r>
    </w:p>
    <w:p w14:paraId="559D8DC0"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an up-to-date allergy register is maintained;</w:t>
      </w:r>
    </w:p>
    <w:p w14:paraId="1853E435"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Individual Healthcare Plans (IHPs) and relevant Allergy Action Plans are in place, communicated and reviewed as required;</w:t>
      </w:r>
    </w:p>
    <w:p w14:paraId="6566767B"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appropriate arrangements are in place to reduce the risk of exposure to known allergens, including during school trips, visits and extracurricular activities;</w:t>
      </w:r>
    </w:p>
    <w:p w14:paraId="26DC337D"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appropriate emergency arrangements and access to adrenaline auto-injectors (AAIs) are maintained;</w:t>
      </w:r>
    </w:p>
    <w:p w14:paraId="68AFFDFA"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all relevant staff receive appropriate allergy awareness and emergency response training; and</w:t>
      </w:r>
    </w:p>
    <w:p w14:paraId="42AF492B" w14:textId="77777777" w:rsidR="001F532C" w:rsidRPr="00A06B53" w:rsidRDefault="001F532C">
      <w:pPr>
        <w:numPr>
          <w:ilvl w:val="0"/>
          <w:numId w:val="6"/>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allergy-related incidents and near misses are appropriately recorded, reviewed and acted upon.</w:t>
      </w:r>
    </w:p>
    <w:p w14:paraId="7EBC6C5C" w14:textId="77777777" w:rsidR="00E34733" w:rsidRPr="00A06B53" w:rsidRDefault="00E34733" w:rsidP="00E34733">
      <w:pPr>
        <w:spacing w:line="259" w:lineRule="auto"/>
        <w:ind w:left="720"/>
        <w:jc w:val="both"/>
        <w:rPr>
          <w:rFonts w:asciiTheme="minorHAnsi" w:hAnsiTheme="minorHAnsi" w:cstheme="minorHAnsi"/>
          <w:sz w:val="22"/>
          <w:szCs w:val="22"/>
        </w:rPr>
      </w:pPr>
    </w:p>
    <w:p w14:paraId="5996DF4B" w14:textId="77777777" w:rsidR="001F532C" w:rsidRPr="00A06B53" w:rsidRDefault="001F532C" w:rsidP="001F532C">
      <w:p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lastRenderedPageBreak/>
        <w:t xml:space="preserve">The </w:t>
      </w:r>
      <w:proofErr w:type="gramStart"/>
      <w:r w:rsidRPr="00A06B53">
        <w:rPr>
          <w:rFonts w:asciiTheme="minorHAnsi" w:hAnsiTheme="minorHAnsi" w:cstheme="minorHAnsi"/>
          <w:sz w:val="22"/>
          <w:szCs w:val="22"/>
        </w:rPr>
        <w:t>Principal</w:t>
      </w:r>
      <w:proofErr w:type="gramEnd"/>
      <w:r w:rsidRPr="00A06B53">
        <w:rPr>
          <w:rFonts w:asciiTheme="minorHAnsi" w:hAnsiTheme="minorHAnsi" w:cstheme="minorHAnsi"/>
          <w:sz w:val="22"/>
          <w:szCs w:val="22"/>
        </w:rPr>
        <w:t xml:space="preserve"> may delegate operational responsibilities but retains overall responsibility for implementation of this policy.</w:t>
      </w:r>
    </w:p>
    <w:p w14:paraId="216525CD" w14:textId="77777777" w:rsidR="00E34733" w:rsidRPr="00A06B53" w:rsidRDefault="00E34733" w:rsidP="001F532C">
      <w:pPr>
        <w:spacing w:line="259" w:lineRule="auto"/>
        <w:jc w:val="both"/>
        <w:rPr>
          <w:rFonts w:asciiTheme="minorHAnsi" w:hAnsiTheme="minorHAnsi" w:cstheme="minorHAnsi"/>
          <w:sz w:val="22"/>
          <w:szCs w:val="22"/>
        </w:rPr>
      </w:pPr>
    </w:p>
    <w:p w14:paraId="08FFCFBC" w14:textId="427434AD" w:rsidR="00E34733" w:rsidRPr="00A06B53" w:rsidRDefault="00E34733"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Allergy Lead</w:t>
      </w:r>
    </w:p>
    <w:p w14:paraId="32A8FD9D" w14:textId="39F01F94" w:rsidR="00B77ABF" w:rsidRPr="00A06B53" w:rsidRDefault="00E34733" w:rsidP="00E34733">
      <w:pPr>
        <w:spacing w:line="259" w:lineRule="auto"/>
        <w:jc w:val="both"/>
        <w:rPr>
          <w:rFonts w:asciiTheme="minorHAnsi" w:hAnsiTheme="minorHAnsi" w:cstheme="minorHAnsi"/>
          <w:b/>
          <w:bCs/>
          <w:sz w:val="22"/>
          <w:szCs w:val="22"/>
        </w:rPr>
      </w:pPr>
      <w:r w:rsidRPr="00A06B53">
        <w:rPr>
          <w:rFonts w:asciiTheme="minorHAnsi" w:hAnsiTheme="minorHAnsi" w:cstheme="minorHAnsi"/>
          <w:sz w:val="22"/>
          <w:szCs w:val="22"/>
        </w:rPr>
        <w:t xml:space="preserve">Each school will have a named Allergy Lead, who will oversee the day-to-day implementation of this policy. </w:t>
      </w:r>
      <w:r w:rsidR="00B77ABF" w:rsidRPr="00A06B53">
        <w:rPr>
          <w:rFonts w:asciiTheme="minorHAnsi" w:hAnsiTheme="minorHAnsi" w:cstheme="minorHAnsi"/>
          <w:b/>
          <w:bCs/>
          <w:sz w:val="22"/>
          <w:szCs w:val="22"/>
        </w:rPr>
        <w:t xml:space="preserve">The allergy lead at </w:t>
      </w:r>
      <w:r w:rsidR="00164CBD">
        <w:rPr>
          <w:rFonts w:asciiTheme="minorHAnsi" w:hAnsiTheme="minorHAnsi" w:cstheme="minorHAnsi"/>
          <w:b/>
          <w:bCs/>
          <w:sz w:val="22"/>
          <w:szCs w:val="22"/>
        </w:rPr>
        <w:t>Fosse Mead Primary Academy</w:t>
      </w:r>
      <w:r w:rsidR="00B77ABF" w:rsidRPr="00A06B53">
        <w:rPr>
          <w:rFonts w:asciiTheme="minorHAnsi" w:hAnsiTheme="minorHAnsi" w:cstheme="minorHAnsi"/>
          <w:b/>
          <w:bCs/>
          <w:sz w:val="22"/>
          <w:szCs w:val="22"/>
        </w:rPr>
        <w:t xml:space="preserve"> is </w:t>
      </w:r>
      <w:r w:rsidR="00164CBD">
        <w:rPr>
          <w:rFonts w:asciiTheme="minorHAnsi" w:hAnsiTheme="minorHAnsi" w:cstheme="minorHAnsi"/>
          <w:b/>
          <w:bCs/>
          <w:sz w:val="22"/>
          <w:szCs w:val="22"/>
        </w:rPr>
        <w:t xml:space="preserve">Alexander Ashcroft. </w:t>
      </w:r>
    </w:p>
    <w:p w14:paraId="2590BC6D" w14:textId="77777777" w:rsidR="00B77ABF" w:rsidRPr="00A06B53" w:rsidRDefault="00B77ABF" w:rsidP="00E34733">
      <w:pPr>
        <w:spacing w:line="259" w:lineRule="auto"/>
        <w:jc w:val="both"/>
        <w:rPr>
          <w:rFonts w:asciiTheme="minorHAnsi" w:hAnsiTheme="minorHAnsi" w:cstheme="minorHAnsi"/>
          <w:sz w:val="22"/>
          <w:szCs w:val="22"/>
        </w:rPr>
      </w:pPr>
    </w:p>
    <w:p w14:paraId="58D11911" w14:textId="18162B88" w:rsidR="00E34733" w:rsidRPr="00A06B53" w:rsidRDefault="00E34733" w:rsidP="00E34733">
      <w:p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The Allergy Lead will be responsible for ensuring that:</w:t>
      </w:r>
    </w:p>
    <w:p w14:paraId="68BB7CBC"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systems are in place to collect and update allergy information, including during admission and when a new allergy is identified;</w:t>
      </w:r>
    </w:p>
    <w:p w14:paraId="3F8790FE" w14:textId="7166FBAF" w:rsidR="00552A96" w:rsidRPr="00A06B53" w:rsidRDefault="00E34733" w:rsidP="00C63585">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 xml:space="preserve">an up-to-date register of </w:t>
      </w:r>
      <w:r w:rsidR="00B101E3" w:rsidRPr="00A06B53">
        <w:rPr>
          <w:rFonts w:asciiTheme="minorHAnsi" w:hAnsiTheme="minorHAnsi" w:cstheme="minorHAnsi"/>
          <w:sz w:val="22"/>
          <w:szCs w:val="22"/>
        </w:rPr>
        <w:t>pupils</w:t>
      </w:r>
      <w:r w:rsidRPr="00A06B53">
        <w:rPr>
          <w:rFonts w:asciiTheme="minorHAnsi" w:hAnsiTheme="minorHAnsi" w:cstheme="minorHAnsi"/>
          <w:sz w:val="22"/>
          <w:szCs w:val="22"/>
        </w:rPr>
        <w:t xml:space="preserve"> with allergies is maintained, including relevant medication and Allergy Action Plan information;</w:t>
      </w:r>
    </w:p>
    <w:p w14:paraId="1FB45B5B" w14:textId="261479B6" w:rsidR="00C63585" w:rsidRPr="00A06B53" w:rsidRDefault="00E93685" w:rsidP="00C63585">
      <w:pPr>
        <w:numPr>
          <w:ilvl w:val="0"/>
          <w:numId w:val="7"/>
        </w:numPr>
        <w:spacing w:line="259" w:lineRule="auto"/>
        <w:jc w:val="both"/>
        <w:rPr>
          <w:rFonts w:asciiTheme="minorHAnsi" w:hAnsiTheme="minorHAnsi" w:cstheme="minorHAnsi"/>
          <w:sz w:val="22"/>
          <w:szCs w:val="22"/>
        </w:rPr>
      </w:pPr>
      <w:r>
        <w:rPr>
          <w:rFonts w:asciiTheme="minorHAnsi" w:hAnsiTheme="minorHAnsi" w:cstheme="minorHAnsi"/>
          <w:sz w:val="22"/>
          <w:szCs w:val="22"/>
        </w:rPr>
        <w:t>s</w:t>
      </w:r>
      <w:r w:rsidR="00C63585" w:rsidRPr="00A06B53">
        <w:rPr>
          <w:rFonts w:asciiTheme="minorHAnsi" w:hAnsiTheme="minorHAnsi" w:cstheme="minorHAnsi"/>
          <w:sz w:val="22"/>
          <w:szCs w:val="22"/>
        </w:rPr>
        <w:t xml:space="preserve">taff with allergies are identified and supported where required, with relevant medical information collected </w:t>
      </w:r>
      <w:r w:rsidR="00E82D0B" w:rsidRPr="00A06B53">
        <w:rPr>
          <w:rFonts w:asciiTheme="minorHAnsi" w:hAnsiTheme="minorHAnsi" w:cstheme="minorHAnsi"/>
          <w:sz w:val="22"/>
          <w:szCs w:val="22"/>
        </w:rPr>
        <w:t>at the point of employment.</w:t>
      </w:r>
    </w:p>
    <w:p w14:paraId="3F299A80"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relevant allergy information is shared promptly and appropriately with staff, catering teams and other relevant parties;</w:t>
      </w:r>
    </w:p>
    <w:p w14:paraId="3A18F758"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systems are in place to identify pupils with allergies safely and discreetly at mealtimes;</w:t>
      </w:r>
    </w:p>
    <w:p w14:paraId="6AD5B273"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IHPs and Allergy Action Plans are developed, communicated and reviewed as appropriate;</w:t>
      </w:r>
    </w:p>
    <w:p w14:paraId="232BCA8F"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emergency adrenaline auto-injectors and other allergy-related medication are appropriately stored, checked and replaced before expiry;</w:t>
      </w:r>
    </w:p>
    <w:p w14:paraId="62068F43"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allergy awareness and emergency response training is completed at least annually, with allergy safety included in induction arrangements for new, temporary, supply and agency staff and regular volunteers;</w:t>
      </w:r>
    </w:p>
    <w:p w14:paraId="30B2E9D6"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staff have opportunities to practise using trainer adrenaline auto-injectors;</w:t>
      </w:r>
    </w:p>
    <w:p w14:paraId="5AC1912E"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allergy-related incidents and near misses are recorded, reviewed and used to strengthen practice;</w:t>
      </w:r>
    </w:p>
    <w:p w14:paraId="4EEB74C4"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appropriate communication takes place with parents/carers, pupils, catering providers, healthcare professionals and other relevant agencies; and</w:t>
      </w:r>
    </w:p>
    <w:p w14:paraId="39EB61FD" w14:textId="77777777" w:rsidR="00E34733" w:rsidRPr="00A06B53" w:rsidRDefault="00E34733">
      <w:pPr>
        <w:numPr>
          <w:ilvl w:val="0"/>
          <w:numId w:val="7"/>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 xml:space="preserve">the </w:t>
      </w:r>
      <w:proofErr w:type="gramStart"/>
      <w:r w:rsidRPr="00A06B53">
        <w:rPr>
          <w:rFonts w:asciiTheme="minorHAnsi" w:hAnsiTheme="minorHAnsi" w:cstheme="minorHAnsi"/>
          <w:sz w:val="22"/>
          <w:szCs w:val="22"/>
        </w:rPr>
        <w:t>Principal</w:t>
      </w:r>
      <w:proofErr w:type="gramEnd"/>
      <w:r w:rsidRPr="00A06B53">
        <w:rPr>
          <w:rFonts w:asciiTheme="minorHAnsi" w:hAnsiTheme="minorHAnsi" w:cstheme="minorHAnsi"/>
          <w:sz w:val="22"/>
          <w:szCs w:val="22"/>
        </w:rPr>
        <w:t xml:space="preserve"> and relevant governance structures are kept informed about the implementation and effectiveness of allergy safety arrangements.</w:t>
      </w:r>
    </w:p>
    <w:p w14:paraId="3F7E84B6" w14:textId="77777777" w:rsidR="00E34733" w:rsidRPr="00A06B53" w:rsidRDefault="00E34733" w:rsidP="00E34733">
      <w:pPr>
        <w:spacing w:line="259" w:lineRule="auto"/>
        <w:ind w:left="720"/>
        <w:jc w:val="both"/>
        <w:rPr>
          <w:rFonts w:asciiTheme="minorHAnsi" w:hAnsiTheme="minorHAnsi" w:cstheme="minorHAnsi"/>
          <w:sz w:val="22"/>
          <w:szCs w:val="22"/>
        </w:rPr>
      </w:pPr>
    </w:p>
    <w:p w14:paraId="6C493FCD" w14:textId="079E9701" w:rsidR="00E34733" w:rsidRPr="00A06B53" w:rsidRDefault="00E34733" w:rsidP="001F532C">
      <w:p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These responsibilities may be shared with appropriately trained staff, such as a first aider</w:t>
      </w:r>
      <w:r w:rsidR="00681020" w:rsidRPr="00A06B53">
        <w:rPr>
          <w:rFonts w:asciiTheme="minorHAnsi" w:hAnsiTheme="minorHAnsi" w:cstheme="minorHAnsi"/>
          <w:sz w:val="22"/>
          <w:szCs w:val="22"/>
        </w:rPr>
        <w:t xml:space="preserve">, </w:t>
      </w:r>
      <w:r w:rsidRPr="00A06B53">
        <w:rPr>
          <w:rFonts w:asciiTheme="minorHAnsi" w:hAnsiTheme="minorHAnsi" w:cstheme="minorHAnsi"/>
          <w:sz w:val="22"/>
          <w:szCs w:val="22"/>
        </w:rPr>
        <w:t>where applicable.</w:t>
      </w:r>
    </w:p>
    <w:p w14:paraId="5ABFDD5E" w14:textId="77777777" w:rsidR="00751380" w:rsidRPr="00A06B53" w:rsidRDefault="00751380" w:rsidP="00573C31">
      <w:pPr>
        <w:spacing w:line="259" w:lineRule="auto"/>
        <w:jc w:val="both"/>
        <w:rPr>
          <w:rFonts w:asciiTheme="minorHAnsi" w:hAnsiTheme="minorHAnsi" w:cstheme="minorHAnsi"/>
          <w:sz w:val="22"/>
          <w:szCs w:val="22"/>
        </w:rPr>
      </w:pPr>
    </w:p>
    <w:p w14:paraId="4D2F3D14" w14:textId="178A7B57" w:rsidR="009C4D07" w:rsidRPr="00A06B53" w:rsidRDefault="00670986"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Staff</w:t>
      </w:r>
    </w:p>
    <w:p w14:paraId="041B5B01" w14:textId="77777777" w:rsidR="00362536" w:rsidRPr="00A06B53" w:rsidRDefault="00362536" w:rsidP="00362536">
      <w:p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All staff have a responsibility to support allergy safety and must:</w:t>
      </w:r>
    </w:p>
    <w:p w14:paraId="70FFDB14" w14:textId="7154C1FD" w:rsidR="00E82D0B" w:rsidRPr="00A06B53" w:rsidRDefault="00E82D0B" w:rsidP="00A06B53">
      <w:pPr>
        <w:pStyle w:val="ListParagraph"/>
        <w:numPr>
          <w:ilvl w:val="0"/>
          <w:numId w:val="29"/>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report any allergies of their own which require active management</w:t>
      </w:r>
    </w:p>
    <w:p w14:paraId="287ED8F5" w14:textId="77777777" w:rsidR="00362536"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complete required allergy awareness and emergency response training;</w:t>
      </w:r>
    </w:p>
    <w:p w14:paraId="2555ED32" w14:textId="77777777" w:rsidR="00362536"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be aware of pupils with allergies relevant to their role and understand the arrangements set out in their IHP or Allergy Action Plan;</w:t>
      </w:r>
    </w:p>
    <w:p w14:paraId="6C7967DC" w14:textId="77777777" w:rsidR="00362536"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take reasonable steps to reduce the risk of exposure to known allergens;</w:t>
      </w:r>
    </w:p>
    <w:p w14:paraId="089254D1" w14:textId="77777777" w:rsidR="00362536"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know how to recognise and respond to an allergic reaction, including anaphylaxis;</w:t>
      </w:r>
    </w:p>
    <w:p w14:paraId="70CC8CFF" w14:textId="77777777" w:rsidR="00362536"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know how to access emergency medication and follow emergency procedures; and</w:t>
      </w:r>
    </w:p>
    <w:p w14:paraId="638BCCDD" w14:textId="5E1F69DD" w:rsidR="00DD573D" w:rsidRPr="00A06B53" w:rsidRDefault="00362536">
      <w:pPr>
        <w:numPr>
          <w:ilvl w:val="0"/>
          <w:numId w:val="8"/>
        </w:numPr>
        <w:spacing w:line="259" w:lineRule="auto"/>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report allergy-related incidents and near misses in accordance with school procedures.</w:t>
      </w:r>
    </w:p>
    <w:p w14:paraId="3C026374" w14:textId="77777777" w:rsidR="002F06F4" w:rsidRPr="00A06B53" w:rsidRDefault="002F06F4" w:rsidP="00DD573D">
      <w:pPr>
        <w:spacing w:line="259" w:lineRule="auto"/>
        <w:jc w:val="both"/>
        <w:rPr>
          <w:rFonts w:asciiTheme="minorHAnsi" w:hAnsiTheme="minorHAnsi" w:cstheme="minorHAnsi"/>
          <w:b/>
          <w:bCs/>
          <w:sz w:val="22"/>
          <w:szCs w:val="22"/>
        </w:rPr>
      </w:pPr>
    </w:p>
    <w:p w14:paraId="6EAA8432" w14:textId="36AA71C7" w:rsidR="00006F1D" w:rsidRPr="00A06B53" w:rsidRDefault="00BF33F8"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Parents</w:t>
      </w:r>
    </w:p>
    <w:p w14:paraId="338CF917" w14:textId="77777777" w:rsidR="00362536" w:rsidRPr="00A06B53" w:rsidRDefault="00362536" w:rsidP="00362536">
      <w:pPr>
        <w:rPr>
          <w:rFonts w:asciiTheme="minorHAnsi" w:eastAsia="Calibri" w:hAnsiTheme="minorHAnsi" w:cstheme="minorHAnsi"/>
          <w:sz w:val="22"/>
          <w:szCs w:val="22"/>
        </w:rPr>
      </w:pPr>
      <w:r w:rsidRPr="00A06B53">
        <w:rPr>
          <w:rFonts w:asciiTheme="minorHAnsi" w:eastAsia="Calibri" w:hAnsiTheme="minorHAnsi" w:cstheme="minorHAnsi"/>
          <w:sz w:val="22"/>
          <w:szCs w:val="22"/>
        </w:rPr>
        <w:t>Parents/carers are responsible for:</w:t>
      </w:r>
    </w:p>
    <w:p w14:paraId="423CC8B0" w14:textId="77777777" w:rsidR="00362536" w:rsidRPr="00A06B53" w:rsidRDefault="00362536">
      <w:pPr>
        <w:numPr>
          <w:ilvl w:val="0"/>
          <w:numId w:val="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providing accurate and up-to-date information about their child’s allergy;</w:t>
      </w:r>
    </w:p>
    <w:p w14:paraId="30EBDFE8" w14:textId="77777777" w:rsidR="00362536" w:rsidRPr="00A06B53" w:rsidRDefault="00362536">
      <w:pPr>
        <w:numPr>
          <w:ilvl w:val="0"/>
          <w:numId w:val="9"/>
        </w:numPr>
        <w:rPr>
          <w:rFonts w:asciiTheme="minorHAnsi" w:eastAsia="Calibri" w:hAnsiTheme="minorHAnsi" w:cstheme="minorHAnsi"/>
          <w:sz w:val="22"/>
          <w:szCs w:val="22"/>
        </w:rPr>
      </w:pPr>
      <w:r w:rsidRPr="00A06B53">
        <w:rPr>
          <w:rFonts w:asciiTheme="minorHAnsi" w:eastAsia="Calibri" w:hAnsiTheme="minorHAnsi" w:cstheme="minorHAnsi"/>
          <w:sz w:val="22"/>
          <w:szCs w:val="22"/>
        </w:rPr>
        <w:lastRenderedPageBreak/>
        <w:t>informing the school promptly of any changes to their child’s condition, treatment or medication;</w:t>
      </w:r>
    </w:p>
    <w:p w14:paraId="63F98432" w14:textId="77777777" w:rsidR="00362536" w:rsidRPr="00A06B53" w:rsidRDefault="00362536">
      <w:pPr>
        <w:numPr>
          <w:ilvl w:val="0"/>
          <w:numId w:val="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providing prescribed medication and replacing it as required;</w:t>
      </w:r>
    </w:p>
    <w:p w14:paraId="765165DA" w14:textId="77777777" w:rsidR="00362536" w:rsidRPr="00A06B53" w:rsidRDefault="00362536">
      <w:pPr>
        <w:numPr>
          <w:ilvl w:val="0"/>
          <w:numId w:val="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providing relevant Allergy Action Plans or other healthcare information where available; and</w:t>
      </w:r>
    </w:p>
    <w:p w14:paraId="0E7DB58C" w14:textId="77777777" w:rsidR="00DD573D" w:rsidRPr="00A06B53" w:rsidRDefault="00362536">
      <w:pPr>
        <w:numPr>
          <w:ilvl w:val="0"/>
          <w:numId w:val="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participating in the development and review of their child’s IHP, where required.</w:t>
      </w:r>
    </w:p>
    <w:p w14:paraId="0063F81C" w14:textId="77777777" w:rsidR="00DD573D" w:rsidRPr="00A06B53" w:rsidRDefault="00DD573D" w:rsidP="00DD573D">
      <w:pPr>
        <w:rPr>
          <w:rFonts w:asciiTheme="minorHAnsi" w:eastAsia="Calibri" w:hAnsiTheme="minorHAnsi" w:cstheme="minorHAnsi"/>
          <w:sz w:val="22"/>
          <w:szCs w:val="22"/>
        </w:rPr>
      </w:pPr>
    </w:p>
    <w:p w14:paraId="1B873894" w14:textId="43DBA979" w:rsidR="0043779C" w:rsidRPr="00A06B53" w:rsidRDefault="0043779C"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Pupils</w:t>
      </w:r>
    </w:p>
    <w:p w14:paraId="58A4D58E" w14:textId="77777777" w:rsidR="00DD573D" w:rsidRPr="00A06B53" w:rsidRDefault="00DD573D" w:rsidP="00DD573D">
      <w:p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Pupils will be supported, according to their age and understanding, to:</w:t>
      </w:r>
    </w:p>
    <w:p w14:paraId="46A17B4F" w14:textId="77777777" w:rsidR="00DD573D" w:rsidRPr="00A06B53" w:rsidRDefault="00DD573D">
      <w:pPr>
        <w:numPr>
          <w:ilvl w:val="0"/>
          <w:numId w:val="10"/>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share relevant information about their allergy;</w:t>
      </w:r>
    </w:p>
    <w:p w14:paraId="3C044D8E" w14:textId="77777777" w:rsidR="00DD573D" w:rsidRPr="00A06B53" w:rsidRDefault="00DD573D">
      <w:pPr>
        <w:numPr>
          <w:ilvl w:val="0"/>
          <w:numId w:val="10"/>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understand and avoid their known allergens;</w:t>
      </w:r>
    </w:p>
    <w:p w14:paraId="0C2021D9" w14:textId="77777777" w:rsidR="00DD573D" w:rsidRPr="00A06B53" w:rsidRDefault="00DD573D">
      <w:pPr>
        <w:numPr>
          <w:ilvl w:val="0"/>
          <w:numId w:val="10"/>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recognise and communicate symptoms of an allergic reaction;</w:t>
      </w:r>
    </w:p>
    <w:p w14:paraId="47BF2C77" w14:textId="77777777" w:rsidR="00DD573D" w:rsidRPr="00A06B53" w:rsidRDefault="00DD573D">
      <w:pPr>
        <w:numPr>
          <w:ilvl w:val="0"/>
          <w:numId w:val="10"/>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know how and when to seek help; and</w:t>
      </w:r>
    </w:p>
    <w:p w14:paraId="0C19B8A3" w14:textId="77777777" w:rsidR="00DD573D" w:rsidRPr="00A06B53" w:rsidRDefault="00DD573D">
      <w:pPr>
        <w:numPr>
          <w:ilvl w:val="0"/>
          <w:numId w:val="10"/>
        </w:numPr>
        <w:spacing w:line="259" w:lineRule="auto"/>
        <w:jc w:val="both"/>
        <w:rPr>
          <w:rFonts w:asciiTheme="minorHAnsi" w:hAnsiTheme="minorHAnsi" w:cstheme="minorHAnsi"/>
          <w:sz w:val="22"/>
          <w:szCs w:val="22"/>
        </w:rPr>
      </w:pPr>
      <w:r w:rsidRPr="00A06B53">
        <w:rPr>
          <w:rFonts w:asciiTheme="minorHAnsi" w:hAnsiTheme="minorHAnsi" w:cstheme="minorHAnsi"/>
          <w:sz w:val="22"/>
          <w:szCs w:val="22"/>
        </w:rPr>
        <w:t>take increasing responsibility for their medication and allergy management where appropriate.</w:t>
      </w:r>
    </w:p>
    <w:p w14:paraId="0A4B1B6C" w14:textId="77777777" w:rsidR="00DD573D" w:rsidRPr="00A06B53" w:rsidRDefault="00DD573D" w:rsidP="002F06F4">
      <w:pPr>
        <w:spacing w:line="259" w:lineRule="auto"/>
        <w:jc w:val="both"/>
        <w:rPr>
          <w:rFonts w:asciiTheme="minorHAnsi" w:hAnsiTheme="minorHAnsi" w:cstheme="minorHAnsi"/>
          <w:b/>
          <w:bCs/>
          <w:sz w:val="22"/>
          <w:szCs w:val="22"/>
        </w:rPr>
      </w:pPr>
    </w:p>
    <w:p w14:paraId="46B97B65" w14:textId="5D015A0D" w:rsidR="00227683" w:rsidRPr="00A06B53" w:rsidRDefault="00227683" w:rsidP="00A06B53">
      <w:pPr>
        <w:pStyle w:val="ListParagraph"/>
        <w:numPr>
          <w:ilvl w:val="1"/>
          <w:numId w:val="28"/>
        </w:numPr>
        <w:ind w:left="0"/>
        <w:jc w:val="both"/>
        <w:rPr>
          <w:rFonts w:asciiTheme="minorHAnsi" w:hAnsiTheme="minorHAnsi" w:cstheme="minorHAnsi"/>
          <w:b/>
          <w:bCs/>
          <w:sz w:val="22"/>
          <w:szCs w:val="22"/>
        </w:rPr>
      </w:pPr>
      <w:r w:rsidRPr="00A06B53">
        <w:rPr>
          <w:rFonts w:asciiTheme="minorHAnsi" w:hAnsiTheme="minorHAnsi" w:cstheme="minorHAnsi"/>
          <w:b/>
          <w:bCs/>
          <w:sz w:val="22"/>
          <w:szCs w:val="22"/>
        </w:rPr>
        <w:t>Healthcare Professionals</w:t>
      </w:r>
      <w:r w:rsidR="002F06F4" w:rsidRPr="00A06B53">
        <w:rPr>
          <w:rFonts w:asciiTheme="minorHAnsi" w:hAnsiTheme="minorHAnsi" w:cstheme="minorHAnsi"/>
          <w:b/>
          <w:bCs/>
          <w:sz w:val="22"/>
          <w:szCs w:val="22"/>
        </w:rPr>
        <w:t xml:space="preserve"> and Catering Providers</w:t>
      </w:r>
    </w:p>
    <w:p w14:paraId="5EA77A7A" w14:textId="77777777" w:rsidR="002F06F4" w:rsidRPr="00A06B53" w:rsidRDefault="002F06F4" w:rsidP="002F06F4">
      <w:pPr>
        <w:rPr>
          <w:rFonts w:asciiTheme="minorHAnsi" w:eastAsia="Calibri" w:hAnsiTheme="minorHAnsi" w:cstheme="minorHAnsi"/>
          <w:sz w:val="22"/>
          <w:szCs w:val="22"/>
        </w:rPr>
      </w:pPr>
      <w:r w:rsidRPr="00A06B53">
        <w:rPr>
          <w:rFonts w:asciiTheme="minorHAnsi" w:eastAsia="Calibri" w:hAnsiTheme="minorHAnsi" w:cstheme="minorHAnsi"/>
          <w:sz w:val="22"/>
          <w:szCs w:val="22"/>
        </w:rPr>
        <w:t>The school will work with relevant healthcare professionals to support individual pupils, including obtaining appropriate advice regarding IHPs, Allergy Action Plans, medication, training and emergency arrangements.</w:t>
      </w:r>
    </w:p>
    <w:p w14:paraId="4DCDC927" w14:textId="77777777" w:rsidR="002F06F4" w:rsidRPr="00A06B53" w:rsidRDefault="002F06F4" w:rsidP="002F06F4">
      <w:pPr>
        <w:rPr>
          <w:rFonts w:asciiTheme="minorHAnsi" w:eastAsia="Calibri" w:hAnsiTheme="minorHAnsi" w:cstheme="minorHAnsi"/>
          <w:sz w:val="22"/>
          <w:szCs w:val="22"/>
        </w:rPr>
      </w:pPr>
    </w:p>
    <w:p w14:paraId="5A127F3F" w14:textId="77777777" w:rsidR="002F06F4" w:rsidRPr="00A06B53" w:rsidRDefault="002F06F4" w:rsidP="002F06F4">
      <w:pPr>
        <w:rPr>
          <w:rFonts w:asciiTheme="minorHAnsi" w:eastAsia="Calibri" w:hAnsiTheme="minorHAnsi" w:cstheme="minorHAnsi"/>
          <w:sz w:val="22"/>
          <w:szCs w:val="22"/>
        </w:rPr>
      </w:pPr>
      <w:r w:rsidRPr="00A06B53">
        <w:rPr>
          <w:rFonts w:asciiTheme="minorHAnsi" w:eastAsia="Calibri" w:hAnsiTheme="minorHAnsi" w:cstheme="minorHAnsi"/>
          <w:sz w:val="22"/>
          <w:szCs w:val="22"/>
        </w:rPr>
        <w:t>The school will also work closely with its catering provider to ensure that allergy information is effectively communicated and that appropriate procedures are in place for allergen management, food preparation, identification of pupils with allergies and the provision of suitable meals.</w:t>
      </w:r>
    </w:p>
    <w:p w14:paraId="5E3DD76F" w14:textId="77777777" w:rsidR="00573C31" w:rsidRPr="00A06B53" w:rsidRDefault="00573C31" w:rsidP="00573C31">
      <w:pPr>
        <w:spacing w:line="259" w:lineRule="auto"/>
        <w:jc w:val="both"/>
        <w:rPr>
          <w:rFonts w:asciiTheme="minorHAnsi" w:hAnsiTheme="minorHAnsi" w:cstheme="minorHAnsi"/>
          <w:sz w:val="22"/>
          <w:szCs w:val="22"/>
        </w:rPr>
      </w:pPr>
    </w:p>
    <w:p w14:paraId="5124C342" w14:textId="5EAA7F7F" w:rsidR="00A84790" w:rsidRPr="007B5342" w:rsidRDefault="006F6231" w:rsidP="00A06B53">
      <w:pPr>
        <w:pStyle w:val="Heading1"/>
      </w:pPr>
      <w:bookmarkStart w:id="8" w:name="_Toc238712575"/>
      <w:r w:rsidRPr="007B5342">
        <w:t>Emergency Treatment and Management of Ana</w:t>
      </w:r>
      <w:r w:rsidR="00EF1BF6" w:rsidRPr="007B5342">
        <w:t>phylaxis</w:t>
      </w:r>
      <w:bookmarkEnd w:id="8"/>
    </w:p>
    <w:p w14:paraId="2DEB55DF" w14:textId="77777777" w:rsidR="00EF1BF6" w:rsidRPr="00A06B53" w:rsidRDefault="00EF1BF6" w:rsidP="00EF1BF6">
      <w:pPr>
        <w:rPr>
          <w:rFonts w:asciiTheme="minorHAnsi" w:hAnsiTheme="minorHAnsi" w:cstheme="minorHAnsi"/>
        </w:rPr>
      </w:pPr>
    </w:p>
    <w:p w14:paraId="66174A12" w14:textId="17E88F6C" w:rsidR="001E1FF4" w:rsidRPr="00A06B53" w:rsidRDefault="001E1FF4" w:rsidP="00A06B53">
      <w:pPr>
        <w:pStyle w:val="ListParagraph"/>
        <w:numPr>
          <w:ilvl w:val="1"/>
          <w:numId w:val="28"/>
        </w:numPr>
        <w:ind w:left="0"/>
        <w:jc w:val="both"/>
        <w:rPr>
          <w:rFonts w:asciiTheme="minorHAnsi" w:eastAsia="Calibri" w:hAnsiTheme="minorHAnsi" w:cstheme="minorHAnsi"/>
          <w:b/>
          <w:bCs/>
          <w:sz w:val="22"/>
          <w:szCs w:val="22"/>
        </w:rPr>
      </w:pPr>
      <w:bookmarkStart w:id="9" w:name="_Toc493256302"/>
      <w:r w:rsidRPr="00A06B53">
        <w:rPr>
          <w:rFonts w:asciiTheme="minorHAnsi" w:hAnsiTheme="minorHAnsi" w:cstheme="minorHAnsi"/>
          <w:b/>
          <w:bCs/>
          <w:sz w:val="22"/>
          <w:szCs w:val="22"/>
        </w:rPr>
        <w:t>What</w:t>
      </w:r>
      <w:r w:rsidRPr="00A06B53">
        <w:rPr>
          <w:rFonts w:asciiTheme="minorHAnsi" w:eastAsia="Calibri" w:hAnsiTheme="minorHAnsi" w:cstheme="minorHAnsi"/>
          <w:b/>
          <w:bCs/>
          <w:sz w:val="22"/>
          <w:szCs w:val="22"/>
        </w:rPr>
        <w:t xml:space="preserve"> to look for</w:t>
      </w:r>
    </w:p>
    <w:p w14:paraId="1BFCA777" w14:textId="77777777" w:rsidR="00130F92" w:rsidRPr="007B5342" w:rsidRDefault="00130F92" w:rsidP="00326CD2">
      <w:pPr>
        <w:jc w:val="both"/>
        <w:rPr>
          <w:rFonts w:asciiTheme="minorHAnsi" w:hAnsiTheme="minorHAnsi" w:cstheme="minorHAnsi"/>
          <w:sz w:val="22"/>
          <w:szCs w:val="22"/>
        </w:rPr>
      </w:pPr>
      <w:r w:rsidRPr="007B5342">
        <w:rPr>
          <w:rFonts w:asciiTheme="minorHAnsi" w:hAnsiTheme="minorHAnsi" w:cstheme="minorHAnsi"/>
          <w:sz w:val="22"/>
          <w:szCs w:val="22"/>
        </w:rPr>
        <w:t>Symptoms of an allergic reaction usually develop quickly, often within minutes of exposure to an allergen.</w:t>
      </w:r>
    </w:p>
    <w:p w14:paraId="783FF833" w14:textId="25A0918D" w:rsidR="00326CD2" w:rsidRPr="007B5342" w:rsidRDefault="00326CD2" w:rsidP="00326CD2">
      <w:pPr>
        <w:jc w:val="both"/>
        <w:rPr>
          <w:rFonts w:asciiTheme="minorHAnsi" w:hAnsiTheme="minorHAnsi" w:cstheme="minorHAnsi"/>
          <w:sz w:val="22"/>
          <w:szCs w:val="22"/>
        </w:rPr>
      </w:pPr>
      <w:r w:rsidRPr="007B5342">
        <w:rPr>
          <w:rFonts w:asciiTheme="minorHAnsi" w:hAnsiTheme="minorHAnsi" w:cstheme="minorHAnsi"/>
          <w:sz w:val="22"/>
          <w:szCs w:val="22"/>
        </w:rPr>
        <w:t> </w:t>
      </w:r>
    </w:p>
    <w:p w14:paraId="4921A79A" w14:textId="77777777" w:rsidR="00326CD2" w:rsidRPr="007B5342" w:rsidRDefault="00326CD2" w:rsidP="00326CD2">
      <w:pPr>
        <w:jc w:val="both"/>
        <w:rPr>
          <w:rFonts w:asciiTheme="minorHAnsi" w:hAnsiTheme="minorHAnsi" w:cstheme="minorHAnsi"/>
          <w:sz w:val="22"/>
          <w:szCs w:val="22"/>
        </w:rPr>
      </w:pPr>
      <w:r w:rsidRPr="007B5342">
        <w:rPr>
          <w:rFonts w:asciiTheme="minorHAnsi" w:hAnsiTheme="minorHAnsi" w:cstheme="minorHAnsi"/>
          <w:sz w:val="22"/>
          <w:szCs w:val="22"/>
          <w:lang w:val="en-US"/>
        </w:rPr>
        <w:t>Mild to moderate allergic reaction symptoms may include:</w:t>
      </w:r>
      <w:r w:rsidRPr="007B5342">
        <w:rPr>
          <w:rFonts w:asciiTheme="minorHAnsi" w:hAnsiTheme="minorHAnsi" w:cstheme="minorHAnsi"/>
          <w:sz w:val="22"/>
          <w:szCs w:val="22"/>
        </w:rPr>
        <w:t> </w:t>
      </w:r>
    </w:p>
    <w:p w14:paraId="2B278827" w14:textId="28BB940B" w:rsidR="00326CD2" w:rsidRPr="007B5342" w:rsidRDefault="00326CD2">
      <w:pPr>
        <w:numPr>
          <w:ilvl w:val="0"/>
          <w:numId w:val="11"/>
        </w:numPr>
        <w:jc w:val="both"/>
        <w:rPr>
          <w:rFonts w:asciiTheme="minorHAnsi" w:hAnsiTheme="minorHAnsi" w:cstheme="minorHAnsi"/>
          <w:sz w:val="22"/>
          <w:szCs w:val="22"/>
        </w:rPr>
      </w:pPr>
      <w:r w:rsidRPr="007B5342">
        <w:rPr>
          <w:rFonts w:asciiTheme="minorHAnsi" w:hAnsiTheme="minorHAnsi" w:cstheme="minorHAnsi"/>
          <w:sz w:val="22"/>
          <w:szCs w:val="22"/>
        </w:rPr>
        <w:t>a red raised rash (hives or urticaria) anywhere on the body</w:t>
      </w:r>
      <w:r w:rsidR="00C95845" w:rsidRPr="007B5342">
        <w:rPr>
          <w:rFonts w:asciiTheme="minorHAnsi" w:hAnsiTheme="minorHAnsi" w:cstheme="minorHAnsi"/>
          <w:sz w:val="22"/>
          <w:szCs w:val="22"/>
        </w:rPr>
        <w:t>;</w:t>
      </w:r>
      <w:r w:rsidRPr="007B5342">
        <w:rPr>
          <w:rFonts w:asciiTheme="minorHAnsi" w:hAnsiTheme="minorHAnsi" w:cstheme="minorHAnsi"/>
          <w:sz w:val="22"/>
          <w:szCs w:val="22"/>
        </w:rPr>
        <w:t> </w:t>
      </w:r>
    </w:p>
    <w:p w14:paraId="269F0567" w14:textId="3F2B22CB" w:rsidR="00326CD2" w:rsidRPr="007B5342" w:rsidRDefault="00326CD2">
      <w:pPr>
        <w:numPr>
          <w:ilvl w:val="0"/>
          <w:numId w:val="12"/>
        </w:numPr>
        <w:jc w:val="both"/>
        <w:rPr>
          <w:rFonts w:asciiTheme="minorHAnsi" w:hAnsiTheme="minorHAnsi" w:cstheme="minorHAnsi"/>
          <w:sz w:val="22"/>
          <w:szCs w:val="22"/>
        </w:rPr>
      </w:pPr>
      <w:r w:rsidRPr="007B5342">
        <w:rPr>
          <w:rFonts w:asciiTheme="minorHAnsi" w:hAnsiTheme="minorHAnsi" w:cstheme="minorHAnsi"/>
          <w:sz w:val="22"/>
          <w:szCs w:val="22"/>
        </w:rPr>
        <w:t>a tingling or itchy feeling in the mouth</w:t>
      </w:r>
      <w:r w:rsidR="00C95845" w:rsidRPr="007B5342">
        <w:rPr>
          <w:rFonts w:asciiTheme="minorHAnsi" w:hAnsiTheme="minorHAnsi" w:cstheme="minorHAnsi"/>
          <w:sz w:val="22"/>
          <w:szCs w:val="22"/>
        </w:rPr>
        <w:t>;</w:t>
      </w:r>
      <w:r w:rsidRPr="007B5342">
        <w:rPr>
          <w:rFonts w:asciiTheme="minorHAnsi" w:hAnsiTheme="minorHAnsi" w:cstheme="minorHAnsi"/>
          <w:sz w:val="22"/>
          <w:szCs w:val="22"/>
        </w:rPr>
        <w:t> </w:t>
      </w:r>
    </w:p>
    <w:p w14:paraId="3D9F13F7" w14:textId="74E29372" w:rsidR="00326CD2" w:rsidRPr="007B5342" w:rsidRDefault="00326CD2">
      <w:pPr>
        <w:numPr>
          <w:ilvl w:val="0"/>
          <w:numId w:val="13"/>
        </w:numPr>
        <w:jc w:val="both"/>
        <w:rPr>
          <w:rFonts w:asciiTheme="minorHAnsi" w:hAnsiTheme="minorHAnsi" w:cstheme="minorHAnsi"/>
          <w:sz w:val="22"/>
          <w:szCs w:val="22"/>
        </w:rPr>
      </w:pPr>
      <w:r w:rsidRPr="007B5342">
        <w:rPr>
          <w:rFonts w:asciiTheme="minorHAnsi" w:hAnsiTheme="minorHAnsi" w:cstheme="minorHAnsi"/>
          <w:sz w:val="22"/>
          <w:szCs w:val="22"/>
        </w:rPr>
        <w:t>swelling of lips, face or eyes</w:t>
      </w:r>
      <w:r w:rsidR="00C95845" w:rsidRPr="007B5342">
        <w:rPr>
          <w:rFonts w:asciiTheme="minorHAnsi" w:hAnsiTheme="minorHAnsi" w:cstheme="minorHAnsi"/>
          <w:sz w:val="22"/>
          <w:szCs w:val="22"/>
        </w:rPr>
        <w:t>;</w:t>
      </w:r>
      <w:r w:rsidRPr="007B5342">
        <w:rPr>
          <w:rFonts w:asciiTheme="minorHAnsi" w:hAnsiTheme="minorHAnsi" w:cstheme="minorHAnsi"/>
          <w:sz w:val="22"/>
          <w:szCs w:val="22"/>
        </w:rPr>
        <w:t> </w:t>
      </w:r>
    </w:p>
    <w:p w14:paraId="1ACDB284" w14:textId="333F641E" w:rsidR="00326CD2" w:rsidRPr="007B5342" w:rsidRDefault="00326CD2">
      <w:pPr>
        <w:numPr>
          <w:ilvl w:val="0"/>
          <w:numId w:val="14"/>
        </w:numPr>
        <w:jc w:val="both"/>
        <w:rPr>
          <w:rFonts w:asciiTheme="minorHAnsi" w:hAnsiTheme="minorHAnsi" w:cstheme="minorHAnsi"/>
          <w:sz w:val="22"/>
          <w:szCs w:val="22"/>
        </w:rPr>
      </w:pPr>
      <w:r w:rsidRPr="007B5342">
        <w:rPr>
          <w:rFonts w:asciiTheme="minorHAnsi" w:hAnsiTheme="minorHAnsi" w:cstheme="minorHAnsi"/>
          <w:sz w:val="22"/>
          <w:szCs w:val="22"/>
        </w:rPr>
        <w:t>stomach pain or vomiting</w:t>
      </w:r>
      <w:r w:rsidR="00C95845" w:rsidRPr="007B5342">
        <w:rPr>
          <w:rFonts w:asciiTheme="minorHAnsi" w:hAnsiTheme="minorHAnsi" w:cstheme="minorHAnsi"/>
          <w:sz w:val="22"/>
          <w:szCs w:val="22"/>
        </w:rPr>
        <w:t>;</w:t>
      </w:r>
      <w:r w:rsidRPr="007B5342">
        <w:rPr>
          <w:rFonts w:asciiTheme="minorHAnsi" w:hAnsiTheme="minorHAnsi" w:cstheme="minorHAnsi"/>
          <w:sz w:val="22"/>
          <w:szCs w:val="22"/>
        </w:rPr>
        <w:t> </w:t>
      </w:r>
    </w:p>
    <w:p w14:paraId="604625E0" w14:textId="21F0955D" w:rsidR="00326CD2" w:rsidRPr="007B5342" w:rsidRDefault="00326CD2">
      <w:pPr>
        <w:numPr>
          <w:ilvl w:val="0"/>
          <w:numId w:val="15"/>
        </w:numPr>
        <w:jc w:val="both"/>
        <w:rPr>
          <w:rFonts w:asciiTheme="minorHAnsi" w:hAnsiTheme="minorHAnsi" w:cstheme="minorHAnsi"/>
          <w:sz w:val="22"/>
          <w:szCs w:val="22"/>
        </w:rPr>
      </w:pPr>
      <w:r w:rsidRPr="007B5342">
        <w:rPr>
          <w:rFonts w:asciiTheme="minorHAnsi" w:hAnsiTheme="minorHAnsi" w:cstheme="minorHAnsi"/>
          <w:sz w:val="22"/>
          <w:szCs w:val="22"/>
        </w:rPr>
        <w:t>mild throat tightness</w:t>
      </w:r>
      <w:r w:rsidR="00C95845" w:rsidRPr="007B5342">
        <w:rPr>
          <w:rFonts w:asciiTheme="minorHAnsi" w:hAnsiTheme="minorHAnsi" w:cstheme="minorHAnsi"/>
          <w:sz w:val="22"/>
          <w:szCs w:val="22"/>
        </w:rPr>
        <w:t>;</w:t>
      </w:r>
      <w:r w:rsidRPr="007B5342">
        <w:rPr>
          <w:rFonts w:asciiTheme="minorHAnsi" w:hAnsiTheme="minorHAnsi" w:cstheme="minorHAnsi"/>
          <w:sz w:val="22"/>
          <w:szCs w:val="22"/>
        </w:rPr>
        <w:t> </w:t>
      </w:r>
    </w:p>
    <w:p w14:paraId="7E27FDDA" w14:textId="67D29DD1" w:rsidR="00326CD2" w:rsidRPr="007B5342" w:rsidRDefault="00326CD2">
      <w:pPr>
        <w:numPr>
          <w:ilvl w:val="0"/>
          <w:numId w:val="16"/>
        </w:numPr>
        <w:jc w:val="both"/>
        <w:rPr>
          <w:rFonts w:asciiTheme="minorHAnsi" w:hAnsiTheme="minorHAnsi" w:cstheme="minorHAnsi"/>
          <w:sz w:val="22"/>
          <w:szCs w:val="22"/>
        </w:rPr>
      </w:pPr>
      <w:r w:rsidRPr="007B5342">
        <w:rPr>
          <w:rFonts w:asciiTheme="minorHAnsi" w:hAnsiTheme="minorHAnsi" w:cstheme="minorHAnsi"/>
          <w:sz w:val="22"/>
          <w:szCs w:val="22"/>
        </w:rPr>
        <w:t>sudden change in behaviour</w:t>
      </w:r>
      <w:r w:rsidR="00C95845" w:rsidRPr="007B5342">
        <w:rPr>
          <w:rFonts w:asciiTheme="minorHAnsi" w:hAnsiTheme="minorHAnsi" w:cstheme="minorHAnsi"/>
          <w:sz w:val="22"/>
          <w:szCs w:val="22"/>
        </w:rPr>
        <w:t>.</w:t>
      </w:r>
    </w:p>
    <w:p w14:paraId="5F42A195" w14:textId="77777777" w:rsidR="00326CD2" w:rsidRPr="007B5342" w:rsidRDefault="00326CD2" w:rsidP="00326CD2">
      <w:pPr>
        <w:jc w:val="both"/>
        <w:rPr>
          <w:rFonts w:asciiTheme="minorHAnsi" w:hAnsiTheme="minorHAnsi" w:cstheme="minorHAnsi"/>
          <w:sz w:val="22"/>
          <w:szCs w:val="22"/>
        </w:rPr>
      </w:pPr>
      <w:r w:rsidRPr="007B5342">
        <w:rPr>
          <w:rFonts w:asciiTheme="minorHAnsi" w:hAnsiTheme="minorHAnsi" w:cstheme="minorHAnsi"/>
          <w:sz w:val="22"/>
          <w:szCs w:val="22"/>
        </w:rPr>
        <w:t> </w:t>
      </w:r>
    </w:p>
    <w:p w14:paraId="3B44AA80" w14:textId="72BEC76B" w:rsidR="002D452B" w:rsidRPr="007B5342" w:rsidRDefault="00C95845" w:rsidP="002D452B">
      <w:pPr>
        <w:jc w:val="both"/>
        <w:rPr>
          <w:rFonts w:asciiTheme="minorHAnsi" w:hAnsiTheme="minorHAnsi" w:cstheme="minorHAnsi"/>
          <w:sz w:val="22"/>
          <w:szCs w:val="22"/>
        </w:rPr>
      </w:pPr>
      <w:r w:rsidRPr="007B5342">
        <w:rPr>
          <w:rFonts w:asciiTheme="minorHAnsi" w:hAnsiTheme="minorHAnsi" w:cstheme="minorHAnsi"/>
          <w:sz w:val="22"/>
          <w:szCs w:val="22"/>
        </w:rPr>
        <w:t xml:space="preserve">Where a pupil's Allergy Action Plan recommends antihistamine for mild or moderate symptoms, this should be administered in accordance with the plan. </w:t>
      </w:r>
      <w:r w:rsidRPr="007B5342">
        <w:rPr>
          <w:rFonts w:asciiTheme="minorHAnsi" w:hAnsiTheme="minorHAnsi" w:cstheme="minorHAnsi"/>
          <w:b/>
          <w:bCs/>
          <w:sz w:val="22"/>
          <w:szCs w:val="22"/>
        </w:rPr>
        <w:t>The pupil must continue to be closely monitored, as a mild or moderate reaction can progress to anaphylaxis.</w:t>
      </w:r>
    </w:p>
    <w:p w14:paraId="471EBFDD" w14:textId="77777777" w:rsidR="002D452B" w:rsidRPr="00A06B53" w:rsidRDefault="002D452B" w:rsidP="002D452B">
      <w:pPr>
        <w:jc w:val="both"/>
        <w:rPr>
          <w:rFonts w:asciiTheme="minorHAnsi" w:hAnsiTheme="minorHAnsi" w:cstheme="minorHAnsi"/>
          <w:sz w:val="20"/>
          <w:szCs w:val="20"/>
        </w:rPr>
      </w:pPr>
    </w:p>
    <w:p w14:paraId="2676303C" w14:textId="6A234D55" w:rsidR="00FC6FE2" w:rsidRPr="007B5342" w:rsidRDefault="00C95845"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Anaphylaxis – AB</w:t>
      </w:r>
      <w:r w:rsidR="007553EA" w:rsidRPr="007B5342">
        <w:rPr>
          <w:rFonts w:asciiTheme="minorHAnsi" w:hAnsiTheme="minorHAnsi" w:cstheme="minorHAnsi"/>
          <w:b/>
          <w:bCs/>
          <w:sz w:val="22"/>
          <w:szCs w:val="22"/>
        </w:rPr>
        <w:t>C</w:t>
      </w:r>
      <w:r w:rsidRPr="007B5342">
        <w:rPr>
          <w:rFonts w:asciiTheme="minorHAnsi" w:hAnsiTheme="minorHAnsi" w:cstheme="minorHAnsi"/>
          <w:b/>
          <w:bCs/>
          <w:sz w:val="22"/>
          <w:szCs w:val="22"/>
        </w:rPr>
        <w:t xml:space="preserve"> Symptoms</w:t>
      </w:r>
    </w:p>
    <w:p w14:paraId="703589E0" w14:textId="76E76763" w:rsidR="00BB43AC" w:rsidRPr="007B5342" w:rsidRDefault="00BB43AC" w:rsidP="00FC6FE2">
      <w:pPr>
        <w:jc w:val="both"/>
        <w:rPr>
          <w:rFonts w:asciiTheme="minorHAnsi" w:hAnsiTheme="minorHAnsi" w:cstheme="minorHAnsi"/>
          <w:sz w:val="22"/>
          <w:szCs w:val="22"/>
        </w:rPr>
      </w:pPr>
      <w:r w:rsidRPr="007B5342">
        <w:rPr>
          <w:rFonts w:asciiTheme="minorHAnsi" w:hAnsiTheme="minorHAnsi" w:cstheme="minorHAnsi"/>
          <w:sz w:val="22"/>
          <w:szCs w:val="22"/>
        </w:rPr>
        <w:t xml:space="preserve">Anaphylaxis is a severe allergic reaction. Symptoms are often referred to as </w:t>
      </w:r>
      <w:r w:rsidRPr="007B5342">
        <w:rPr>
          <w:rFonts w:asciiTheme="minorHAnsi" w:hAnsiTheme="minorHAnsi" w:cstheme="minorHAnsi"/>
          <w:b/>
          <w:bCs/>
          <w:sz w:val="22"/>
          <w:szCs w:val="22"/>
        </w:rPr>
        <w:t>ABC symptoms</w:t>
      </w:r>
      <w:r w:rsidRPr="007B5342">
        <w:rPr>
          <w:rFonts w:asciiTheme="minorHAnsi" w:hAnsiTheme="minorHAnsi" w:cstheme="minorHAnsi"/>
          <w:sz w:val="22"/>
          <w:szCs w:val="22"/>
        </w:rPr>
        <w:t xml:space="preserve"> and may include:</w:t>
      </w:r>
    </w:p>
    <w:p w14:paraId="50F736BB" w14:textId="77777777" w:rsidR="00BB43AC" w:rsidRPr="007B5342" w:rsidRDefault="00BB43AC">
      <w:pPr>
        <w:numPr>
          <w:ilvl w:val="0"/>
          <w:numId w:val="17"/>
        </w:numPr>
        <w:spacing w:before="100" w:beforeAutospacing="1" w:after="100" w:afterAutospacing="1"/>
        <w:rPr>
          <w:rFonts w:asciiTheme="minorHAnsi" w:hAnsiTheme="minorHAnsi" w:cstheme="minorHAnsi"/>
          <w:sz w:val="22"/>
          <w:szCs w:val="22"/>
        </w:rPr>
      </w:pPr>
      <w:r w:rsidRPr="007B5342">
        <w:rPr>
          <w:rStyle w:val="Strong"/>
          <w:rFonts w:asciiTheme="minorHAnsi" w:hAnsiTheme="minorHAnsi" w:cstheme="minorHAnsi"/>
          <w:sz w:val="22"/>
          <w:szCs w:val="22"/>
        </w:rPr>
        <w:t>AIRWAY</w:t>
      </w:r>
      <w:r w:rsidRPr="007B5342">
        <w:rPr>
          <w:rFonts w:asciiTheme="minorHAnsi" w:hAnsiTheme="minorHAnsi" w:cstheme="minorHAnsi"/>
          <w:sz w:val="22"/>
          <w:szCs w:val="22"/>
        </w:rPr>
        <w:t xml:space="preserve"> – swelling of the throat, tongue or upper airway; throat tightness; a hoarse voice; or difficulty swallowing.</w:t>
      </w:r>
    </w:p>
    <w:p w14:paraId="36FB948D" w14:textId="77777777" w:rsidR="00BB43AC" w:rsidRPr="007B5342" w:rsidRDefault="00BB43AC">
      <w:pPr>
        <w:numPr>
          <w:ilvl w:val="0"/>
          <w:numId w:val="17"/>
        </w:numPr>
        <w:spacing w:before="100" w:beforeAutospacing="1" w:after="100" w:afterAutospacing="1"/>
        <w:rPr>
          <w:rFonts w:asciiTheme="minorHAnsi" w:hAnsiTheme="minorHAnsi" w:cstheme="minorHAnsi"/>
          <w:sz w:val="22"/>
          <w:szCs w:val="22"/>
        </w:rPr>
      </w:pPr>
      <w:r w:rsidRPr="007B5342">
        <w:rPr>
          <w:rStyle w:val="Strong"/>
          <w:rFonts w:asciiTheme="minorHAnsi" w:hAnsiTheme="minorHAnsi" w:cstheme="minorHAnsi"/>
          <w:sz w:val="22"/>
          <w:szCs w:val="22"/>
        </w:rPr>
        <w:t>BREATHING</w:t>
      </w:r>
      <w:r w:rsidRPr="007B5342">
        <w:rPr>
          <w:rFonts w:asciiTheme="minorHAnsi" w:hAnsiTheme="minorHAnsi" w:cstheme="minorHAnsi"/>
          <w:sz w:val="22"/>
          <w:szCs w:val="22"/>
        </w:rPr>
        <w:t xml:space="preserve"> – sudden onset of wheezing, difficulty breathing, noisy breathing or a persistent cough.</w:t>
      </w:r>
    </w:p>
    <w:p w14:paraId="6C7EBF49" w14:textId="77777777" w:rsidR="00BB43AC" w:rsidRPr="007B5342" w:rsidRDefault="00BB43AC">
      <w:pPr>
        <w:numPr>
          <w:ilvl w:val="0"/>
          <w:numId w:val="17"/>
        </w:numPr>
        <w:spacing w:before="100" w:beforeAutospacing="1" w:after="100" w:afterAutospacing="1"/>
        <w:rPr>
          <w:rFonts w:asciiTheme="minorHAnsi" w:hAnsiTheme="minorHAnsi" w:cstheme="minorHAnsi"/>
          <w:sz w:val="22"/>
          <w:szCs w:val="22"/>
        </w:rPr>
      </w:pPr>
      <w:r w:rsidRPr="007B5342">
        <w:rPr>
          <w:rStyle w:val="Strong"/>
          <w:rFonts w:asciiTheme="minorHAnsi" w:hAnsiTheme="minorHAnsi" w:cstheme="minorHAnsi"/>
          <w:sz w:val="22"/>
          <w:szCs w:val="22"/>
        </w:rPr>
        <w:lastRenderedPageBreak/>
        <w:t>CIRCULATION</w:t>
      </w:r>
      <w:r w:rsidRPr="007B5342">
        <w:rPr>
          <w:rFonts w:asciiTheme="minorHAnsi" w:hAnsiTheme="minorHAnsi" w:cstheme="minorHAnsi"/>
          <w:sz w:val="22"/>
          <w:szCs w:val="22"/>
        </w:rPr>
        <w:t xml:space="preserve"> – dizziness, feeling faint, sudden sleepiness, tiredness, confusion, pale or clammy skin, collapse or loss of consciousness.</w:t>
      </w:r>
    </w:p>
    <w:p w14:paraId="557D3A18" w14:textId="77777777" w:rsidR="00BB43AC" w:rsidRPr="007B5342" w:rsidRDefault="00BB43AC" w:rsidP="00BB43AC">
      <w:pPr>
        <w:pStyle w:val="isselectedend"/>
        <w:rPr>
          <w:rFonts w:asciiTheme="minorHAnsi" w:hAnsiTheme="minorHAnsi" w:cstheme="minorHAnsi"/>
          <w:sz w:val="22"/>
          <w:szCs w:val="22"/>
        </w:rPr>
      </w:pPr>
      <w:r w:rsidRPr="007B5342">
        <w:rPr>
          <w:rFonts w:asciiTheme="minorHAnsi" w:hAnsiTheme="minorHAnsi" w:cstheme="minorHAnsi"/>
          <w:sz w:val="22"/>
          <w:szCs w:val="22"/>
        </w:rPr>
        <w:t xml:space="preserve">Anaphylaxis can occur </w:t>
      </w:r>
      <w:r w:rsidRPr="007B5342">
        <w:rPr>
          <w:rStyle w:val="Strong"/>
          <w:rFonts w:asciiTheme="minorHAnsi" w:hAnsiTheme="minorHAnsi" w:cstheme="minorHAnsi"/>
          <w:sz w:val="22"/>
          <w:szCs w:val="22"/>
        </w:rPr>
        <w:t>without skin symptoms</w:t>
      </w:r>
      <w:r w:rsidRPr="007B5342">
        <w:rPr>
          <w:rFonts w:asciiTheme="minorHAnsi" w:hAnsiTheme="minorHAnsi" w:cstheme="minorHAnsi"/>
          <w:sz w:val="22"/>
          <w:szCs w:val="22"/>
        </w:rPr>
        <w:t>. Sudden breathing difficulty in a person with a known food allergy should always raise the possibility of anaphylaxis.</w:t>
      </w:r>
    </w:p>
    <w:p w14:paraId="402A9E2F" w14:textId="77777777" w:rsidR="00BB43AC" w:rsidRPr="007B5342" w:rsidRDefault="00BB43AC" w:rsidP="00BB43AC">
      <w:pPr>
        <w:pStyle w:val="NormalWeb"/>
        <w:rPr>
          <w:rFonts w:asciiTheme="minorHAnsi" w:hAnsiTheme="minorHAnsi" w:cstheme="minorHAnsi"/>
          <w:b/>
          <w:bCs/>
        </w:rPr>
      </w:pPr>
      <w:r w:rsidRPr="007B5342">
        <w:rPr>
          <w:rStyle w:val="Strong"/>
          <w:rFonts w:asciiTheme="minorHAnsi" w:hAnsiTheme="minorHAnsi" w:cstheme="minorHAnsi"/>
          <w:b w:val="0"/>
          <w:bCs w:val="0"/>
        </w:rPr>
        <w:t>If anaphylaxis is suspected, adrenaline must be administered without delay.</w:t>
      </w:r>
    </w:p>
    <w:p w14:paraId="2E50BC45" w14:textId="675AB208" w:rsidR="00BB43AC" w:rsidRPr="00A06B53" w:rsidRDefault="00BB43AC"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 xml:space="preserve">Emergency </w:t>
      </w:r>
      <w:r w:rsidR="000E2A53" w:rsidRPr="007B5342">
        <w:rPr>
          <w:rFonts w:asciiTheme="minorHAnsi" w:hAnsiTheme="minorHAnsi" w:cstheme="minorHAnsi"/>
          <w:b/>
          <w:bCs/>
          <w:sz w:val="22"/>
          <w:szCs w:val="22"/>
        </w:rPr>
        <w:t>Action</w:t>
      </w:r>
      <w:r w:rsidR="002D452B" w:rsidRPr="00A06B53">
        <w:rPr>
          <w:rFonts w:asciiTheme="minorHAnsi" w:hAnsiTheme="minorHAnsi" w:cstheme="minorHAnsi"/>
          <w:b/>
          <w:bCs/>
          <w:sz w:val="22"/>
          <w:szCs w:val="22"/>
        </w:rPr>
        <w:t> </w:t>
      </w:r>
    </w:p>
    <w:p w14:paraId="23ED23E0" w14:textId="77777777" w:rsidR="00625865" w:rsidRPr="00A06B53" w:rsidRDefault="00625865" w:rsidP="00625865">
      <w:pPr>
        <w:pStyle w:val="NormalWeb"/>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If anaphylaxis is suspected:</w:t>
      </w:r>
    </w:p>
    <w:p w14:paraId="5B860631" w14:textId="77777777" w:rsidR="00625865" w:rsidRPr="00A06B53" w:rsidRDefault="00625865">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Keep the pupil where they are, call for help and do not leave them unattended.</w:t>
      </w:r>
    </w:p>
    <w:p w14:paraId="38BEAB1F" w14:textId="2F163263" w:rsidR="00F96A2C" w:rsidRPr="00A06B53" w:rsidRDefault="00F96A2C">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Administer adrenaline without delay</w:t>
      </w:r>
      <w:r w:rsidR="00364B34" w:rsidRPr="00A06B53">
        <w:rPr>
          <w:rFonts w:asciiTheme="minorHAnsi" w:eastAsia="Calibri" w:hAnsiTheme="minorHAnsi" w:cstheme="minorHAnsi"/>
          <w:sz w:val="22"/>
          <w:szCs w:val="22"/>
        </w:rPr>
        <w:t xml:space="preserve">, </w:t>
      </w:r>
      <w:r w:rsidRPr="00A06B53">
        <w:rPr>
          <w:rFonts w:asciiTheme="minorHAnsi" w:eastAsia="Calibri" w:hAnsiTheme="minorHAnsi" w:cstheme="minorHAnsi"/>
          <w:sz w:val="22"/>
          <w:szCs w:val="22"/>
        </w:rPr>
        <w:t xml:space="preserve">following the instructions on the device. </w:t>
      </w:r>
      <w:r w:rsidR="00364B34" w:rsidRPr="00A06B53">
        <w:rPr>
          <w:rFonts w:asciiTheme="minorHAnsi" w:eastAsia="Calibri" w:hAnsiTheme="minorHAnsi" w:cstheme="minorHAnsi"/>
          <w:sz w:val="22"/>
          <w:szCs w:val="22"/>
        </w:rPr>
        <w:t>The pupil’s prescribe</w:t>
      </w:r>
      <w:r w:rsidR="002E736D" w:rsidRPr="00A06B53">
        <w:rPr>
          <w:rFonts w:asciiTheme="minorHAnsi" w:eastAsia="Calibri" w:hAnsiTheme="minorHAnsi" w:cstheme="minorHAnsi"/>
          <w:sz w:val="22"/>
          <w:szCs w:val="22"/>
        </w:rPr>
        <w:t>d</w:t>
      </w:r>
      <w:r w:rsidR="00364B34" w:rsidRPr="00A06B53">
        <w:rPr>
          <w:rFonts w:asciiTheme="minorHAnsi" w:eastAsia="Calibri" w:hAnsiTheme="minorHAnsi" w:cstheme="minorHAnsi"/>
          <w:sz w:val="22"/>
          <w:szCs w:val="22"/>
        </w:rPr>
        <w:t xml:space="preserve"> adrenaline device should be used if available, and a spare device may be used if </w:t>
      </w:r>
      <w:r w:rsidR="005A2814" w:rsidRPr="00A06B53">
        <w:rPr>
          <w:rFonts w:asciiTheme="minorHAnsi" w:eastAsia="Calibri" w:hAnsiTheme="minorHAnsi" w:cstheme="minorHAnsi"/>
          <w:sz w:val="22"/>
          <w:szCs w:val="22"/>
        </w:rPr>
        <w:t xml:space="preserve">it is </w:t>
      </w:r>
      <w:r w:rsidR="00364B34" w:rsidRPr="00A06B53">
        <w:rPr>
          <w:rFonts w:asciiTheme="minorHAnsi" w:eastAsia="Calibri" w:hAnsiTheme="minorHAnsi" w:cstheme="minorHAnsi"/>
          <w:sz w:val="22"/>
          <w:szCs w:val="22"/>
        </w:rPr>
        <w:t xml:space="preserve">not.  </w:t>
      </w:r>
      <w:r w:rsidRPr="00A06B53">
        <w:rPr>
          <w:rFonts w:asciiTheme="minorHAnsi" w:eastAsia="Calibri" w:hAnsiTheme="minorHAnsi" w:cstheme="minorHAnsi"/>
          <w:sz w:val="22"/>
          <w:szCs w:val="22"/>
        </w:rPr>
        <w:t>Note the time it was administered.</w:t>
      </w:r>
    </w:p>
    <w:p w14:paraId="40612F7F" w14:textId="0FD90764" w:rsidR="00F96A2C" w:rsidRPr="00A06B53" w:rsidRDefault="00F96A2C">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Call 999 immediately and state ‘ANAPHYLAXIS’ </w:t>
      </w:r>
      <w:r w:rsidR="001C735B" w:rsidRPr="00A06B53">
        <w:rPr>
          <w:rFonts w:asciiTheme="minorHAnsi" w:eastAsia="Calibri" w:hAnsiTheme="minorHAnsi" w:cstheme="minorHAnsi"/>
          <w:sz w:val="22"/>
          <w:szCs w:val="22"/>
        </w:rPr>
        <w:t>(ana-fill-axis</w:t>
      </w:r>
      <w:r w:rsidR="003A43DB" w:rsidRPr="00A06B53">
        <w:rPr>
          <w:rFonts w:asciiTheme="minorHAnsi" w:eastAsia="Calibri" w:hAnsiTheme="minorHAnsi" w:cstheme="minorHAnsi"/>
          <w:sz w:val="22"/>
          <w:szCs w:val="22"/>
        </w:rPr>
        <w:t>)</w:t>
      </w:r>
    </w:p>
    <w:p w14:paraId="5F7CA9BE" w14:textId="77777777" w:rsidR="00C53B33" w:rsidRPr="00A06B53" w:rsidRDefault="00C53B33">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If they are not already lying down, ensure the pupil lies flat with their legs raised to assist blood flow to the heart and vital organs. If they are struggling to breathe, they may be gently propped up or sit up </w:t>
      </w:r>
      <w:proofErr w:type="gramStart"/>
      <w:r w:rsidRPr="00A06B53">
        <w:rPr>
          <w:rFonts w:asciiTheme="minorHAnsi" w:eastAsia="Calibri" w:hAnsiTheme="minorHAnsi" w:cstheme="minorHAnsi"/>
          <w:sz w:val="22"/>
          <w:szCs w:val="22"/>
        </w:rPr>
        <w:t>slowly, but</w:t>
      </w:r>
      <w:proofErr w:type="gramEnd"/>
      <w:r w:rsidRPr="00A06B53">
        <w:rPr>
          <w:rFonts w:asciiTheme="minorHAnsi" w:eastAsia="Calibri" w:hAnsiTheme="minorHAnsi" w:cstheme="minorHAnsi"/>
          <w:sz w:val="22"/>
          <w:szCs w:val="22"/>
        </w:rPr>
        <w:t xml:space="preserve"> must not change position suddenly. They should lie down again as soon as possible and must not stand or walk, even if they feel better.</w:t>
      </w:r>
    </w:p>
    <w:p w14:paraId="2BFFBA99" w14:textId="7C43BD20" w:rsidR="00625865" w:rsidRPr="00A06B53" w:rsidRDefault="00625865">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If there is no improvement after 5 minutes, administer a second </w:t>
      </w:r>
      <w:r w:rsidR="000A6204" w:rsidRPr="00A06B53">
        <w:rPr>
          <w:rFonts w:asciiTheme="minorHAnsi" w:eastAsia="Calibri" w:hAnsiTheme="minorHAnsi" w:cstheme="minorHAnsi"/>
          <w:sz w:val="22"/>
          <w:szCs w:val="22"/>
        </w:rPr>
        <w:t xml:space="preserve">dose of adrenaline using a second </w:t>
      </w:r>
      <w:r w:rsidR="0087009F" w:rsidRPr="00A06B53">
        <w:rPr>
          <w:rFonts w:asciiTheme="minorHAnsi" w:eastAsia="Calibri" w:hAnsiTheme="minorHAnsi" w:cstheme="minorHAnsi"/>
          <w:sz w:val="22"/>
          <w:szCs w:val="22"/>
        </w:rPr>
        <w:t>adrenaline device.</w:t>
      </w:r>
    </w:p>
    <w:p w14:paraId="0CA646EB" w14:textId="77777777" w:rsidR="00625865" w:rsidRPr="00A06B53" w:rsidRDefault="00625865">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If there are no signs of life, commence CPR and follow the instructions of the emergency services.</w:t>
      </w:r>
    </w:p>
    <w:p w14:paraId="61FB55D9" w14:textId="77777777" w:rsidR="00625865" w:rsidRPr="00A06B53" w:rsidRDefault="00625865">
      <w:pPr>
        <w:pStyle w:val="NormalWeb"/>
        <w:numPr>
          <w:ilvl w:val="0"/>
          <w:numId w:val="18"/>
        </w:numPr>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Contact the pupil's parent/carer as soon as possible.</w:t>
      </w:r>
    </w:p>
    <w:p w14:paraId="60B973CA" w14:textId="77777777" w:rsidR="00B066F9" w:rsidRPr="00A06B53" w:rsidRDefault="00B066F9" w:rsidP="00625865">
      <w:pPr>
        <w:pStyle w:val="NormalWeb"/>
        <w:spacing w:before="0" w:beforeAutospacing="0" w:after="0" w:afterAutospacing="0"/>
        <w:rPr>
          <w:rFonts w:asciiTheme="minorHAnsi" w:eastAsia="Calibri" w:hAnsiTheme="minorHAnsi" w:cstheme="minorHAnsi"/>
          <w:sz w:val="22"/>
          <w:szCs w:val="22"/>
        </w:rPr>
      </w:pPr>
    </w:p>
    <w:p w14:paraId="69CC1761" w14:textId="73D842E3" w:rsidR="00AB366E" w:rsidRPr="00A06B53" w:rsidRDefault="00625865" w:rsidP="00573C31">
      <w:pPr>
        <w:pStyle w:val="NormalWeb"/>
        <w:spacing w:before="0" w:beforeAutospacing="0" w:after="0" w:afterAutospacing="0"/>
        <w:rPr>
          <w:rFonts w:asciiTheme="minorHAnsi" w:eastAsia="Calibri" w:hAnsiTheme="minorHAnsi" w:cstheme="minorHAnsi"/>
          <w:sz w:val="22"/>
          <w:szCs w:val="22"/>
        </w:rPr>
      </w:pPr>
      <w:r w:rsidRPr="00A06B53">
        <w:rPr>
          <w:rFonts w:asciiTheme="minorHAnsi" w:eastAsia="Calibri" w:hAnsiTheme="minorHAnsi" w:cstheme="minorHAnsi"/>
          <w:sz w:val="22"/>
          <w:szCs w:val="22"/>
        </w:rPr>
        <w:t>All pupils who have experienced anaphylaxis must be taken to hospital for assessment and observation, even if they appear to have recovered, as symptoms can recur following initial treatment.</w:t>
      </w:r>
    </w:p>
    <w:p w14:paraId="48E2540A" w14:textId="77777777" w:rsidR="00AB366E" w:rsidRPr="00A06B53" w:rsidRDefault="00AB366E" w:rsidP="00573C31">
      <w:pPr>
        <w:pStyle w:val="NormalWeb"/>
        <w:spacing w:before="0" w:beforeAutospacing="0" w:after="0" w:afterAutospacing="0"/>
        <w:rPr>
          <w:rFonts w:asciiTheme="minorHAnsi" w:eastAsia="Calibri" w:hAnsiTheme="minorHAnsi" w:cstheme="minorHAnsi"/>
          <w:sz w:val="22"/>
          <w:szCs w:val="22"/>
        </w:rPr>
      </w:pPr>
    </w:p>
    <w:p w14:paraId="452BDE53" w14:textId="6BDAE2E1" w:rsidR="006060C0" w:rsidRPr="007B5342" w:rsidRDefault="00F855E9" w:rsidP="00A06B53">
      <w:pPr>
        <w:pStyle w:val="Heading1"/>
      </w:pPr>
      <w:bookmarkStart w:id="10" w:name="_Toc238712576"/>
      <w:r w:rsidRPr="007B5342">
        <w:t>Minimising Risk and Exposure to Allergens</w:t>
      </w:r>
      <w:bookmarkEnd w:id="10"/>
    </w:p>
    <w:p w14:paraId="52385610" w14:textId="77777777" w:rsidR="00F855E9" w:rsidRPr="00A06B53" w:rsidRDefault="00F855E9" w:rsidP="00F855E9">
      <w:pPr>
        <w:rPr>
          <w:rFonts w:asciiTheme="minorHAnsi" w:hAnsiTheme="minorHAnsi" w:cstheme="minorHAnsi"/>
        </w:rPr>
      </w:pPr>
    </w:p>
    <w:p w14:paraId="383F70A3" w14:textId="77ABFCC7" w:rsidR="001873CA" w:rsidRPr="00A06B53" w:rsidRDefault="001873CA"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Minimising the risk of exposure to known allergens is central to allergy safety. </w:t>
      </w:r>
      <w:r w:rsidR="004777CD" w:rsidRPr="007B5342">
        <w:rPr>
          <w:rFonts w:asciiTheme="minorHAnsi" w:hAnsiTheme="minorHAnsi" w:cstheme="minorHAnsi"/>
          <w:sz w:val="22"/>
          <w:szCs w:val="22"/>
        </w:rPr>
        <w:t xml:space="preserve">Each TMET school </w:t>
      </w:r>
      <w:r w:rsidRPr="00A06B53">
        <w:rPr>
          <w:rFonts w:asciiTheme="minorHAnsi" w:eastAsia="Calibri" w:hAnsiTheme="minorHAnsi" w:cstheme="minorHAnsi"/>
          <w:sz w:val="22"/>
          <w:szCs w:val="22"/>
        </w:rPr>
        <w:t>will take a proportionate and risk-based approach, recognising that any food or other allergen has the potential to cause an allergic reaction in a susceptible individual.</w:t>
      </w:r>
    </w:p>
    <w:p w14:paraId="2D8BDA41" w14:textId="77777777" w:rsidR="007765EE" w:rsidRPr="00A06B53" w:rsidRDefault="007765EE" w:rsidP="001873CA">
      <w:pPr>
        <w:rPr>
          <w:rFonts w:asciiTheme="minorHAnsi" w:eastAsia="Calibri" w:hAnsiTheme="minorHAnsi" w:cstheme="minorHAnsi"/>
          <w:sz w:val="22"/>
          <w:szCs w:val="22"/>
        </w:rPr>
      </w:pPr>
    </w:p>
    <w:p w14:paraId="74D0F6FA" w14:textId="77777777" w:rsidR="001873CA" w:rsidRPr="00A06B53" w:rsidRDefault="001873CA"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The school will promote an allergy-aware, rather than an allergen-free, environment. Blanket bans on </w:t>
      </w:r>
      <w:proofErr w:type="gramStart"/>
      <w:r w:rsidRPr="00A06B53">
        <w:rPr>
          <w:rFonts w:asciiTheme="minorHAnsi" w:eastAsia="Calibri" w:hAnsiTheme="minorHAnsi" w:cstheme="minorHAnsi"/>
          <w:sz w:val="22"/>
          <w:szCs w:val="22"/>
        </w:rPr>
        <w:t>particular foods</w:t>
      </w:r>
      <w:proofErr w:type="gramEnd"/>
      <w:r w:rsidRPr="00A06B53">
        <w:rPr>
          <w:rFonts w:asciiTheme="minorHAnsi" w:eastAsia="Calibri" w:hAnsiTheme="minorHAnsi" w:cstheme="minorHAnsi"/>
          <w:sz w:val="22"/>
          <w:szCs w:val="22"/>
        </w:rPr>
        <w:t xml:space="preserve"> or allergens will not normally be used, as they can create a false sense of security and cannot guarantee an allergen-free environment. Where restrictions are considered necessary, these will be based on an assessment of risk, taking account of the individual pupil's needs and relevant medical advice where appropriate, and will be no wider or longer than necessary.</w:t>
      </w:r>
    </w:p>
    <w:p w14:paraId="75A856DF" w14:textId="77777777" w:rsidR="007765EE" w:rsidRPr="00A06B53" w:rsidRDefault="007765EE" w:rsidP="001873CA">
      <w:pPr>
        <w:rPr>
          <w:rFonts w:asciiTheme="minorHAnsi" w:eastAsia="Calibri" w:hAnsiTheme="minorHAnsi" w:cstheme="minorHAnsi"/>
          <w:sz w:val="22"/>
          <w:szCs w:val="22"/>
        </w:rPr>
      </w:pPr>
    </w:p>
    <w:p w14:paraId="0F9FC5E4" w14:textId="52969497" w:rsidR="001873CA" w:rsidRPr="00A06B53" w:rsidRDefault="004777CD"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Each</w:t>
      </w:r>
      <w:r w:rsidRPr="007B5342">
        <w:rPr>
          <w:rFonts w:asciiTheme="minorHAnsi" w:hAnsiTheme="minorHAnsi" w:cstheme="minorHAnsi"/>
          <w:sz w:val="22"/>
          <w:szCs w:val="22"/>
        </w:rPr>
        <w:t xml:space="preserve"> TMET school </w:t>
      </w:r>
      <w:r w:rsidR="001873CA" w:rsidRPr="00A06B53">
        <w:rPr>
          <w:rFonts w:asciiTheme="minorHAnsi" w:eastAsia="Calibri" w:hAnsiTheme="minorHAnsi" w:cstheme="minorHAnsi"/>
          <w:sz w:val="22"/>
          <w:szCs w:val="22"/>
        </w:rPr>
        <w:t>will maintain a whole-school allergy risk assessment to identify potential sources of exposure to known allergens and the measures required to reduce risk. This will include consideration of:</w:t>
      </w:r>
    </w:p>
    <w:p w14:paraId="7F77730C" w14:textId="77777777"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food and other allergens used within the curriculum, with activities adapted where necessary;</w:t>
      </w:r>
    </w:p>
    <w:p w14:paraId="24858E8B" w14:textId="3C86A259"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food provided by the school</w:t>
      </w:r>
      <w:r w:rsidR="001526ED" w:rsidRPr="00A06B53">
        <w:rPr>
          <w:rFonts w:asciiTheme="minorHAnsi" w:eastAsia="Calibri" w:hAnsiTheme="minorHAnsi" w:cstheme="minorHAnsi"/>
          <w:sz w:val="22"/>
          <w:szCs w:val="22"/>
        </w:rPr>
        <w:t>;</w:t>
      </w:r>
    </w:p>
    <w:p w14:paraId="32BA35A6" w14:textId="77777777"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food brought into school by pupils, staff, parents/carers or visitors;</w:t>
      </w:r>
    </w:p>
    <w:p w14:paraId="2CA90243" w14:textId="77777777"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arrangements for school trips, visits and extracurricular activities;</w:t>
      </w:r>
    </w:p>
    <w:p w14:paraId="6AC89FD3" w14:textId="77777777"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t>non-food, contact and airborne allergens within the school environment; and</w:t>
      </w:r>
    </w:p>
    <w:p w14:paraId="2DA8598A" w14:textId="77777777" w:rsidR="001873CA" w:rsidRPr="00A06B53" w:rsidRDefault="001873CA">
      <w:pPr>
        <w:numPr>
          <w:ilvl w:val="0"/>
          <w:numId w:val="19"/>
        </w:numPr>
        <w:rPr>
          <w:rFonts w:asciiTheme="minorHAnsi" w:eastAsia="Calibri" w:hAnsiTheme="minorHAnsi" w:cstheme="minorHAnsi"/>
          <w:sz w:val="22"/>
          <w:szCs w:val="22"/>
        </w:rPr>
      </w:pPr>
      <w:r w:rsidRPr="00A06B53">
        <w:rPr>
          <w:rFonts w:asciiTheme="minorHAnsi" w:eastAsia="Calibri" w:hAnsiTheme="minorHAnsi" w:cstheme="minorHAnsi"/>
          <w:sz w:val="22"/>
          <w:szCs w:val="22"/>
        </w:rPr>
        <w:lastRenderedPageBreak/>
        <w:t>appropriate hygiene and cleaning arrangements.</w:t>
      </w:r>
    </w:p>
    <w:p w14:paraId="2B659BAC" w14:textId="77777777" w:rsidR="004777CD" w:rsidRPr="00A06B53" w:rsidRDefault="004777CD" w:rsidP="004777CD">
      <w:pPr>
        <w:ind w:left="720"/>
        <w:rPr>
          <w:rFonts w:asciiTheme="minorHAnsi" w:eastAsia="Calibri" w:hAnsiTheme="minorHAnsi" w:cstheme="minorHAnsi"/>
          <w:sz w:val="22"/>
          <w:szCs w:val="22"/>
        </w:rPr>
      </w:pPr>
    </w:p>
    <w:p w14:paraId="782526F5" w14:textId="26911D51" w:rsidR="001873CA" w:rsidRPr="00E93685" w:rsidRDefault="001873CA" w:rsidP="001D2B50">
      <w:pPr>
        <w:pStyle w:val="ListParagraph"/>
        <w:numPr>
          <w:ilvl w:val="1"/>
          <w:numId w:val="28"/>
        </w:numPr>
        <w:ind w:left="0"/>
        <w:jc w:val="both"/>
        <w:rPr>
          <w:rFonts w:asciiTheme="minorHAnsi" w:eastAsia="Calibri" w:hAnsiTheme="minorHAnsi" w:cstheme="minorHAnsi"/>
          <w:sz w:val="22"/>
          <w:szCs w:val="22"/>
        </w:rPr>
      </w:pPr>
      <w:r w:rsidRPr="00FC0BAF">
        <w:rPr>
          <w:rFonts w:asciiTheme="minorHAnsi" w:eastAsia="Calibri" w:hAnsiTheme="minorHAnsi" w:cstheme="minorHAnsi"/>
          <w:sz w:val="22"/>
          <w:szCs w:val="22"/>
        </w:rPr>
        <w:t>Individual risk assessments will be undertaken where a pupil's allergy or a particular activity,</w:t>
      </w:r>
      <w:r w:rsidRPr="00E93685">
        <w:rPr>
          <w:rFonts w:asciiTheme="minorHAnsi" w:eastAsia="Calibri" w:hAnsiTheme="minorHAnsi" w:cstheme="minorHAnsi"/>
          <w:sz w:val="22"/>
          <w:szCs w:val="22"/>
        </w:rPr>
        <w:t xml:space="preserve"> environment, trip or visit requires additional measures.</w:t>
      </w:r>
      <w:r w:rsidR="00E93685">
        <w:rPr>
          <w:rFonts w:asciiTheme="minorHAnsi" w:eastAsia="Calibri" w:hAnsiTheme="minorHAnsi" w:cstheme="minorHAnsi"/>
          <w:sz w:val="22"/>
          <w:szCs w:val="22"/>
        </w:rPr>
        <w:t xml:space="preserve"> </w:t>
      </w:r>
      <w:r w:rsidRPr="00E93685">
        <w:rPr>
          <w:rFonts w:asciiTheme="minorHAnsi" w:eastAsia="Calibri" w:hAnsiTheme="minorHAnsi" w:cstheme="minorHAnsi"/>
          <w:sz w:val="22"/>
          <w:szCs w:val="22"/>
        </w:rPr>
        <w:t>Risk-reduction measures will be proportionate to the individual and the identified risk and will be implemented in consultation with the pupil, parents/carers, relevant staff and, where appropriate, healthcare professionals and catering providers.</w:t>
      </w:r>
    </w:p>
    <w:p w14:paraId="69FDAD72" w14:textId="77777777" w:rsidR="00971865" w:rsidRPr="00A06B53" w:rsidRDefault="00971865" w:rsidP="001873CA">
      <w:pPr>
        <w:rPr>
          <w:rFonts w:asciiTheme="minorHAnsi" w:eastAsia="Calibri" w:hAnsiTheme="minorHAnsi" w:cstheme="minorHAnsi"/>
          <w:sz w:val="22"/>
          <w:szCs w:val="22"/>
        </w:rPr>
      </w:pPr>
    </w:p>
    <w:p w14:paraId="4454765F" w14:textId="77777777" w:rsidR="001873CA" w:rsidRPr="00A06B53" w:rsidRDefault="001873CA"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Relevant allergy information will be communicated to those who need it to keep pupils safe, including staff, temporary and supply staff, catering teams and others involved in the pupil's care or activities.</w:t>
      </w:r>
    </w:p>
    <w:p w14:paraId="7F5B1D79" w14:textId="77777777" w:rsidR="00971865" w:rsidRPr="00A06B53" w:rsidRDefault="00971865" w:rsidP="001873CA">
      <w:pPr>
        <w:rPr>
          <w:rFonts w:asciiTheme="minorHAnsi" w:eastAsia="Calibri" w:hAnsiTheme="minorHAnsi" w:cstheme="minorHAnsi"/>
          <w:sz w:val="22"/>
          <w:szCs w:val="22"/>
        </w:rPr>
      </w:pPr>
    </w:p>
    <w:p w14:paraId="774DED9B" w14:textId="77777777" w:rsidR="001873CA" w:rsidRPr="00A06B53" w:rsidRDefault="001873CA"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school will promote good hygiene practices and age-appropriate allergy awareness among pupils and will monitor the implementation of agreed control measures. Allergy-related incidents and near misses will be recorded and reviewed so that lessons can be learned and risk-management arrangements strengthened where necessary.</w:t>
      </w:r>
    </w:p>
    <w:p w14:paraId="30051C68" w14:textId="77777777" w:rsidR="00573C31" w:rsidRDefault="00573C31" w:rsidP="00737CFA">
      <w:pPr>
        <w:pStyle w:val="NormalWeb"/>
        <w:spacing w:before="0" w:beforeAutospacing="0" w:after="0" w:afterAutospacing="0"/>
        <w:rPr>
          <w:rFonts w:asciiTheme="minorHAnsi" w:eastAsia="Calibri" w:hAnsiTheme="minorHAnsi" w:cstheme="minorHAnsi"/>
          <w:sz w:val="22"/>
          <w:szCs w:val="22"/>
        </w:rPr>
      </w:pPr>
    </w:p>
    <w:p w14:paraId="34B8EFDA" w14:textId="77777777" w:rsidR="00E93685" w:rsidRPr="00A06B53" w:rsidRDefault="00E93685" w:rsidP="00737CFA">
      <w:pPr>
        <w:pStyle w:val="NormalWeb"/>
        <w:spacing w:before="0" w:beforeAutospacing="0" w:after="0" w:afterAutospacing="0"/>
        <w:rPr>
          <w:rFonts w:asciiTheme="minorHAnsi" w:eastAsia="Calibri" w:hAnsiTheme="minorHAnsi" w:cstheme="minorHAnsi"/>
          <w:sz w:val="22"/>
          <w:szCs w:val="22"/>
        </w:rPr>
      </w:pPr>
    </w:p>
    <w:p w14:paraId="5EA84D3F" w14:textId="3F976B8C" w:rsidR="00331A08" w:rsidRPr="007B5342" w:rsidRDefault="00737CFA" w:rsidP="00A06B53">
      <w:pPr>
        <w:pStyle w:val="Heading1"/>
      </w:pPr>
      <w:bookmarkStart w:id="11" w:name="_Toc238712577"/>
      <w:r w:rsidRPr="007B5342">
        <w:t>Food Provision and Catering</w:t>
      </w:r>
      <w:bookmarkEnd w:id="11"/>
    </w:p>
    <w:p w14:paraId="03379791" w14:textId="77777777" w:rsidR="00FC6FE2" w:rsidRPr="00A06B53" w:rsidRDefault="00FC6FE2" w:rsidP="00FC6FE2">
      <w:pPr>
        <w:rPr>
          <w:rFonts w:asciiTheme="minorHAnsi" w:hAnsiTheme="minorHAnsi" w:cstheme="minorHAnsi"/>
        </w:rPr>
      </w:pPr>
    </w:p>
    <w:p w14:paraId="178A8925" w14:textId="6DE66288" w:rsidR="00331A08" w:rsidRDefault="004777CD" w:rsidP="00A06B53">
      <w:pPr>
        <w:pStyle w:val="ListParagraph"/>
        <w:numPr>
          <w:ilvl w:val="1"/>
          <w:numId w:val="28"/>
        </w:numPr>
        <w:ind w:left="0"/>
        <w:jc w:val="both"/>
        <w:rPr>
          <w:rFonts w:asciiTheme="minorHAnsi" w:eastAsia="Calibri" w:hAnsiTheme="minorHAnsi" w:cstheme="minorHAnsi"/>
          <w:sz w:val="22"/>
          <w:szCs w:val="22"/>
        </w:rPr>
      </w:pPr>
      <w:r w:rsidRPr="007B5342">
        <w:rPr>
          <w:rFonts w:asciiTheme="minorHAnsi" w:hAnsiTheme="minorHAnsi" w:cstheme="minorHAnsi"/>
          <w:sz w:val="22"/>
          <w:szCs w:val="22"/>
        </w:rPr>
        <w:t xml:space="preserve">Each TMET </w:t>
      </w:r>
      <w:r w:rsidRPr="00A06B53">
        <w:rPr>
          <w:rFonts w:asciiTheme="minorHAnsi" w:eastAsia="Calibri" w:hAnsiTheme="minorHAnsi" w:cstheme="minorHAnsi"/>
          <w:sz w:val="22"/>
          <w:szCs w:val="22"/>
        </w:rPr>
        <w:t>school</w:t>
      </w:r>
      <w:r w:rsidRPr="007B5342">
        <w:rPr>
          <w:rFonts w:asciiTheme="minorHAnsi" w:hAnsiTheme="minorHAnsi" w:cstheme="minorHAnsi"/>
          <w:sz w:val="22"/>
          <w:szCs w:val="22"/>
        </w:rPr>
        <w:t xml:space="preserve"> </w:t>
      </w:r>
      <w:r w:rsidR="00331A08" w:rsidRPr="00A06B53">
        <w:rPr>
          <w:rFonts w:asciiTheme="minorHAnsi" w:eastAsia="Calibri" w:hAnsiTheme="minorHAnsi" w:cstheme="minorHAnsi"/>
          <w:sz w:val="22"/>
          <w:szCs w:val="22"/>
        </w:rPr>
        <w:t>will work closely with its catering provider to manage food allergy risks and ensure that pupils with food allergies can access safe and appropriate food provision.</w:t>
      </w:r>
    </w:p>
    <w:p w14:paraId="07E86409" w14:textId="77777777" w:rsidR="00E93685" w:rsidRPr="00A06B53" w:rsidRDefault="00E93685" w:rsidP="00E93685">
      <w:pPr>
        <w:pStyle w:val="ListParagraph"/>
        <w:ind w:left="0"/>
        <w:jc w:val="both"/>
        <w:rPr>
          <w:rFonts w:asciiTheme="minorHAnsi" w:eastAsia="Calibri" w:hAnsiTheme="minorHAnsi" w:cstheme="minorHAnsi"/>
          <w:sz w:val="22"/>
          <w:szCs w:val="22"/>
        </w:rPr>
      </w:pPr>
    </w:p>
    <w:p w14:paraId="38BC0EEF" w14:textId="77777777" w:rsidR="00331A08" w:rsidRPr="00A06B53" w:rsidRDefault="00331A08" w:rsidP="00E93685">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The </w:t>
      </w:r>
      <w:r w:rsidRPr="00E93685">
        <w:rPr>
          <w:rFonts w:asciiTheme="minorHAnsi" w:hAnsiTheme="minorHAnsi" w:cstheme="minorHAnsi"/>
          <w:sz w:val="22"/>
          <w:szCs w:val="22"/>
        </w:rPr>
        <w:t>school</w:t>
      </w:r>
      <w:r w:rsidRPr="00A06B53">
        <w:rPr>
          <w:rFonts w:asciiTheme="minorHAnsi" w:eastAsia="Calibri" w:hAnsiTheme="minorHAnsi" w:cstheme="minorHAnsi"/>
          <w:sz w:val="22"/>
          <w:szCs w:val="22"/>
        </w:rPr>
        <w:t xml:space="preserve"> will ensure that:</w:t>
      </w:r>
    </w:p>
    <w:p w14:paraId="2195AD09"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catering arrangements comply with relevant food safety and allergen information legislation and take account of Food Standards Agency (FSA) guidance;</w:t>
      </w:r>
    </w:p>
    <w:p w14:paraId="061BED51"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catering providers receive accurate and up-to-date information about pupils with food allergies in a timely manner;</w:t>
      </w:r>
    </w:p>
    <w:p w14:paraId="786BF4FE"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caterers provide appropriate allergen information about food served and make this accessible to pupils and parents/carers;</w:t>
      </w:r>
    </w:p>
    <w:p w14:paraId="60A2B9CB" w14:textId="18F76C24"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parents/carers can discuss their child's dietary requirements with the catering provider or relevant school staff;</w:t>
      </w:r>
    </w:p>
    <w:p w14:paraId="5DBE94F5"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robust systems are in place to identify pupils with food allergies at the point of service and ensure that the correct meal is provided to the correct pupil. These arrangements will not rely solely on one individual;</w:t>
      </w:r>
    </w:p>
    <w:p w14:paraId="736570A3"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appropriate procedures are in place to minimise the risk of allergen cross-contamination during the storage, preparation, handling and serving of food;</w:t>
      </w:r>
    </w:p>
    <w:p w14:paraId="159F242A"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staff involved in providing or handling food receive appropriate training, including how to identify allergen information and prevent cross-contamination;</w:t>
      </w:r>
    </w:p>
    <w:p w14:paraId="153B17FB"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pupils are taught not to share or exchange food, drinks, utensils or food containers and understand why this is important for allergy safety;</w:t>
      </w:r>
    </w:p>
    <w:p w14:paraId="1713BEEB"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food used within curriculum activities, celebrations and other school activities is appropriately considered as part of allergy risk management; and</w:t>
      </w:r>
    </w:p>
    <w:p w14:paraId="6B9002D4" w14:textId="77777777" w:rsidR="00331A08" w:rsidRPr="00A06B53" w:rsidRDefault="00331A08">
      <w:pPr>
        <w:numPr>
          <w:ilvl w:val="0"/>
          <w:numId w:val="20"/>
        </w:numPr>
        <w:rPr>
          <w:rFonts w:asciiTheme="minorHAnsi" w:eastAsia="Calibri" w:hAnsiTheme="minorHAnsi" w:cstheme="minorHAnsi"/>
          <w:sz w:val="22"/>
          <w:szCs w:val="22"/>
        </w:rPr>
      </w:pPr>
      <w:r w:rsidRPr="00A06B53">
        <w:rPr>
          <w:rFonts w:asciiTheme="minorHAnsi" w:eastAsia="Calibri" w:hAnsiTheme="minorHAnsi" w:cstheme="minorHAnsi"/>
          <w:sz w:val="22"/>
          <w:szCs w:val="22"/>
        </w:rPr>
        <w:t>where food is brought into school by others, such as for celebrations or treats, appropriate arrangements are made in advance with parents/carers to support the safety and inclusion of pupils with food allergies.</w:t>
      </w:r>
    </w:p>
    <w:p w14:paraId="58CBB283" w14:textId="77777777" w:rsidR="005F7DE5" w:rsidRPr="00A06B53" w:rsidRDefault="005F7DE5" w:rsidP="005F7DE5">
      <w:pPr>
        <w:ind w:left="720"/>
        <w:rPr>
          <w:rFonts w:asciiTheme="minorHAnsi" w:eastAsia="Calibri" w:hAnsiTheme="minorHAnsi" w:cstheme="minorHAnsi"/>
          <w:sz w:val="22"/>
          <w:szCs w:val="22"/>
        </w:rPr>
      </w:pPr>
    </w:p>
    <w:p w14:paraId="0EC96778" w14:textId="77777777" w:rsidR="00331A08" w:rsidRPr="00A06B53" w:rsidRDefault="00331A0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These arrangements also apply to school-run breakfast clubs, after-school provision and other activities where food is provided. Where provision is delivered by a third party, the school will ensure that relevant allergy information is shared and that appropriate allergy-safety arrangements are in place.</w:t>
      </w:r>
    </w:p>
    <w:p w14:paraId="2F96295E" w14:textId="77777777" w:rsidR="005F7DE5" w:rsidRPr="00A06B53" w:rsidRDefault="005F7DE5" w:rsidP="00331A08">
      <w:pPr>
        <w:rPr>
          <w:rFonts w:asciiTheme="minorHAnsi" w:eastAsia="Calibri" w:hAnsiTheme="minorHAnsi" w:cstheme="minorHAnsi"/>
          <w:sz w:val="22"/>
          <w:szCs w:val="22"/>
        </w:rPr>
      </w:pPr>
    </w:p>
    <w:p w14:paraId="5F932229" w14:textId="2EBDD151" w:rsidR="00331A08" w:rsidRDefault="00331A08" w:rsidP="00343908">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Where a pupil with a food allergy is entitled to Free School Meals, the school will work with the pupil, their parents/carers and the catering provider to ensure that they can access a safe and suitable meal as part of their entitlement.</w:t>
      </w:r>
    </w:p>
    <w:p w14:paraId="19E009A2" w14:textId="77777777" w:rsidR="00343908" w:rsidRPr="00A06B53" w:rsidRDefault="00343908" w:rsidP="00A06B53">
      <w:pPr>
        <w:pStyle w:val="ListParagraph"/>
        <w:rPr>
          <w:rFonts w:asciiTheme="minorHAnsi" w:eastAsia="Calibri" w:hAnsiTheme="minorHAnsi" w:cstheme="minorHAnsi"/>
          <w:sz w:val="22"/>
          <w:szCs w:val="22"/>
        </w:rPr>
      </w:pPr>
    </w:p>
    <w:p w14:paraId="393BD50F" w14:textId="113763A6" w:rsidR="00737CFA" w:rsidRPr="00A06B53" w:rsidRDefault="00331A0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Where the school or associated groups, such as a PTA, provide food at events, appropriate allergen-management and food-information requirements will be followed.</w:t>
      </w:r>
    </w:p>
    <w:p w14:paraId="31661E82" w14:textId="77777777" w:rsidR="00737CFA" w:rsidRPr="00A06B53" w:rsidRDefault="00737CFA" w:rsidP="00737CFA">
      <w:pPr>
        <w:rPr>
          <w:rFonts w:asciiTheme="minorHAnsi" w:hAnsiTheme="minorHAnsi" w:cstheme="minorHAnsi"/>
        </w:rPr>
      </w:pPr>
    </w:p>
    <w:p w14:paraId="4DFBF680" w14:textId="19C83417" w:rsidR="00216F22" w:rsidRPr="007B5342" w:rsidRDefault="00425C3D" w:rsidP="00A06B53">
      <w:pPr>
        <w:pStyle w:val="Heading1"/>
      </w:pPr>
      <w:bookmarkStart w:id="12" w:name="_Toc238712578"/>
      <w:r w:rsidRPr="007B5342">
        <w:t xml:space="preserve">Prescribed </w:t>
      </w:r>
      <w:r w:rsidR="0081374E" w:rsidRPr="007B5342">
        <w:t>Medication and Adrenaline Devices (A</w:t>
      </w:r>
      <w:r w:rsidR="00667DAC" w:rsidRPr="007B5342">
        <w:t>D</w:t>
      </w:r>
      <w:r w:rsidR="0081374E" w:rsidRPr="007B5342">
        <w:t>s)</w:t>
      </w:r>
      <w:bookmarkEnd w:id="12"/>
    </w:p>
    <w:p w14:paraId="5C1288EE" w14:textId="77777777" w:rsidR="0081374E" w:rsidRPr="00A06B53" w:rsidRDefault="0081374E" w:rsidP="0081374E">
      <w:pPr>
        <w:rPr>
          <w:rFonts w:asciiTheme="minorHAnsi" w:hAnsiTheme="minorHAnsi" w:cstheme="minorHAnsi"/>
        </w:rPr>
      </w:pPr>
    </w:p>
    <w:p w14:paraId="0D3A413A" w14:textId="767C02F2" w:rsidR="00120F71" w:rsidRPr="00A06B53" w:rsidRDefault="00120F71"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Pupils at risk of anaphylaxis should </w:t>
      </w:r>
      <w:r w:rsidR="00667DAC" w:rsidRPr="00A06B53">
        <w:rPr>
          <w:rFonts w:asciiTheme="minorHAnsi" w:eastAsia="Calibri" w:hAnsiTheme="minorHAnsi" w:cstheme="minorHAnsi"/>
          <w:sz w:val="22"/>
          <w:szCs w:val="22"/>
        </w:rPr>
        <w:t>always have their prescribed adrenaline device(s) readily accessible</w:t>
      </w:r>
      <w:r w:rsidRPr="00A06B53">
        <w:rPr>
          <w:rFonts w:asciiTheme="minorHAnsi" w:eastAsia="Calibri" w:hAnsiTheme="minorHAnsi" w:cstheme="minorHAnsi"/>
          <w:sz w:val="22"/>
          <w:szCs w:val="22"/>
        </w:rPr>
        <w:t>, including:</w:t>
      </w:r>
    </w:p>
    <w:p w14:paraId="0EE50E83" w14:textId="77777777" w:rsidR="00120F71" w:rsidRPr="00A06B53" w:rsidRDefault="00120F71">
      <w:pPr>
        <w:numPr>
          <w:ilvl w:val="0"/>
          <w:numId w:val="21"/>
        </w:numPr>
        <w:rPr>
          <w:rFonts w:asciiTheme="minorHAnsi" w:eastAsia="Calibri" w:hAnsiTheme="minorHAnsi" w:cstheme="minorHAnsi"/>
          <w:sz w:val="22"/>
          <w:szCs w:val="22"/>
        </w:rPr>
      </w:pPr>
      <w:r w:rsidRPr="00A06B53">
        <w:rPr>
          <w:rFonts w:asciiTheme="minorHAnsi" w:eastAsia="Calibri" w:hAnsiTheme="minorHAnsi" w:cstheme="minorHAnsi"/>
          <w:sz w:val="22"/>
          <w:szCs w:val="22"/>
        </w:rPr>
        <w:t>in the classroom;</w:t>
      </w:r>
    </w:p>
    <w:p w14:paraId="046A7329" w14:textId="77777777" w:rsidR="00120F71" w:rsidRPr="00A06B53" w:rsidRDefault="00120F71">
      <w:pPr>
        <w:numPr>
          <w:ilvl w:val="0"/>
          <w:numId w:val="21"/>
        </w:numPr>
        <w:rPr>
          <w:rFonts w:asciiTheme="minorHAnsi" w:eastAsia="Calibri" w:hAnsiTheme="minorHAnsi" w:cstheme="minorHAnsi"/>
          <w:sz w:val="22"/>
          <w:szCs w:val="22"/>
        </w:rPr>
      </w:pPr>
      <w:r w:rsidRPr="00A06B53">
        <w:rPr>
          <w:rFonts w:asciiTheme="minorHAnsi" w:eastAsia="Calibri" w:hAnsiTheme="minorHAnsi" w:cstheme="minorHAnsi"/>
          <w:sz w:val="22"/>
          <w:szCs w:val="22"/>
        </w:rPr>
        <w:t>at lunchtime and breaktimes;</w:t>
      </w:r>
    </w:p>
    <w:p w14:paraId="02D0AEE2" w14:textId="77777777" w:rsidR="00120F71" w:rsidRPr="00A06B53" w:rsidRDefault="00120F71">
      <w:pPr>
        <w:numPr>
          <w:ilvl w:val="0"/>
          <w:numId w:val="21"/>
        </w:numPr>
        <w:rPr>
          <w:rFonts w:asciiTheme="minorHAnsi" w:eastAsia="Calibri" w:hAnsiTheme="minorHAnsi" w:cstheme="minorHAnsi"/>
          <w:sz w:val="22"/>
          <w:szCs w:val="22"/>
        </w:rPr>
      </w:pPr>
      <w:r w:rsidRPr="00A06B53">
        <w:rPr>
          <w:rFonts w:asciiTheme="minorHAnsi" w:eastAsia="Calibri" w:hAnsiTheme="minorHAnsi" w:cstheme="minorHAnsi"/>
          <w:sz w:val="22"/>
          <w:szCs w:val="22"/>
        </w:rPr>
        <w:t>during PE and activities on the sports field;</w:t>
      </w:r>
    </w:p>
    <w:p w14:paraId="1AD1D66A" w14:textId="77777777" w:rsidR="00120F71" w:rsidRPr="00A06B53" w:rsidRDefault="00120F71">
      <w:pPr>
        <w:numPr>
          <w:ilvl w:val="0"/>
          <w:numId w:val="21"/>
        </w:numPr>
        <w:rPr>
          <w:rFonts w:asciiTheme="minorHAnsi" w:eastAsia="Calibri" w:hAnsiTheme="minorHAnsi" w:cstheme="minorHAnsi"/>
          <w:sz w:val="22"/>
          <w:szCs w:val="22"/>
        </w:rPr>
      </w:pPr>
      <w:r w:rsidRPr="00A06B53">
        <w:rPr>
          <w:rFonts w:asciiTheme="minorHAnsi" w:eastAsia="Calibri" w:hAnsiTheme="minorHAnsi" w:cstheme="minorHAnsi"/>
          <w:sz w:val="22"/>
          <w:szCs w:val="22"/>
        </w:rPr>
        <w:t>during before- and after-school provision; and</w:t>
      </w:r>
    </w:p>
    <w:p w14:paraId="7F1B70D4" w14:textId="77777777" w:rsidR="00120F71" w:rsidRPr="00A06B53" w:rsidRDefault="00120F71">
      <w:pPr>
        <w:numPr>
          <w:ilvl w:val="0"/>
          <w:numId w:val="21"/>
        </w:numPr>
        <w:rPr>
          <w:rFonts w:asciiTheme="minorHAnsi" w:eastAsia="Calibri" w:hAnsiTheme="minorHAnsi" w:cstheme="minorHAnsi"/>
          <w:sz w:val="22"/>
          <w:szCs w:val="22"/>
        </w:rPr>
      </w:pPr>
      <w:r w:rsidRPr="00A06B53">
        <w:rPr>
          <w:rFonts w:asciiTheme="minorHAnsi" w:eastAsia="Calibri" w:hAnsiTheme="minorHAnsi" w:cstheme="minorHAnsi"/>
          <w:sz w:val="22"/>
          <w:szCs w:val="22"/>
        </w:rPr>
        <w:t>on educational visits and trips.</w:t>
      </w:r>
    </w:p>
    <w:p w14:paraId="5AC4816E" w14:textId="77777777" w:rsidR="00120F71" w:rsidRPr="00A06B53" w:rsidRDefault="00120F71"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Arrangements should also ensure that pupils have access to their prescribed adrenaline device(s) on their journey to and from school, in accordance with arrangements agreed with their parents/carers.</w:t>
      </w:r>
    </w:p>
    <w:p w14:paraId="65A65A42" w14:textId="77777777" w:rsidR="00120F71" w:rsidRPr="00A06B53" w:rsidRDefault="00120F71" w:rsidP="00A06B53">
      <w:pPr>
        <w:pStyle w:val="ListParagraph"/>
        <w:ind w:left="0"/>
        <w:jc w:val="both"/>
        <w:rPr>
          <w:rFonts w:asciiTheme="minorHAnsi" w:eastAsia="Calibri" w:hAnsiTheme="minorHAnsi" w:cstheme="minorHAnsi"/>
          <w:sz w:val="22"/>
          <w:szCs w:val="22"/>
        </w:rPr>
      </w:pPr>
    </w:p>
    <w:p w14:paraId="3FA64216" w14:textId="77777777" w:rsidR="00120F71" w:rsidRPr="00A06B53" w:rsidRDefault="00120F71"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Anaphylaxis is a time-critical emergency and adrenaline must be administered without delay when anaphylaxis is suspected. Prescribed adrenaline devices must therefore be immediately accessible and must not be locked away or stored in a location where access is restricted.</w:t>
      </w:r>
    </w:p>
    <w:p w14:paraId="1B00FA47" w14:textId="77777777" w:rsidR="00120F71" w:rsidRPr="00A06B53" w:rsidRDefault="00120F71" w:rsidP="00A06B53">
      <w:pPr>
        <w:pStyle w:val="ListParagraph"/>
        <w:ind w:left="0"/>
        <w:jc w:val="both"/>
        <w:rPr>
          <w:rFonts w:asciiTheme="minorHAnsi" w:eastAsia="Calibri" w:hAnsiTheme="minorHAnsi" w:cstheme="minorHAnsi"/>
          <w:sz w:val="22"/>
          <w:szCs w:val="22"/>
        </w:rPr>
      </w:pPr>
    </w:p>
    <w:p w14:paraId="684219C3" w14:textId="77777777" w:rsidR="00120F71" w:rsidRPr="00A06B53" w:rsidRDefault="00120F71"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All adrenaline devices must be stored at room temperature, in accordance with the manufacturer's instructions, and protected from extremes of heat. They must not be refrigerated or left in direct sunlight.</w:t>
      </w:r>
    </w:p>
    <w:p w14:paraId="5E7B4F16" w14:textId="77777777" w:rsidR="00120F71" w:rsidRPr="00A06B53" w:rsidRDefault="00120F71" w:rsidP="00A06B53">
      <w:pPr>
        <w:pStyle w:val="ListParagraph"/>
        <w:ind w:left="0"/>
        <w:jc w:val="both"/>
        <w:rPr>
          <w:rFonts w:asciiTheme="minorHAnsi" w:eastAsia="Calibri" w:hAnsiTheme="minorHAnsi" w:cstheme="minorHAnsi"/>
          <w:sz w:val="22"/>
          <w:szCs w:val="22"/>
        </w:rPr>
      </w:pPr>
    </w:p>
    <w:p w14:paraId="4AE32A87" w14:textId="3287D479" w:rsidR="00120F71" w:rsidRPr="00A06B53" w:rsidRDefault="00120F71"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Where appropriate, pupils will be supported to carry and manage their own prescribed adrenaline device(s), taking account of their age, understanding and individual needs. </w:t>
      </w:r>
      <w:r w:rsidR="006E5CB0" w:rsidRPr="00A06B53">
        <w:rPr>
          <w:rFonts w:asciiTheme="minorHAnsi" w:eastAsia="Calibri" w:hAnsiTheme="minorHAnsi" w:cstheme="minorHAnsi"/>
          <w:sz w:val="22"/>
          <w:szCs w:val="22"/>
        </w:rPr>
        <w:t xml:space="preserve">Where a pupil carries and/or self-administers their own adrenaline, staff must remain prepared to administer it if the pupil is unable to do so during an emergency. </w:t>
      </w:r>
      <w:r w:rsidRPr="00A06B53">
        <w:rPr>
          <w:rFonts w:asciiTheme="minorHAnsi" w:eastAsia="Calibri" w:hAnsiTheme="minorHAnsi" w:cstheme="minorHAnsi"/>
          <w:sz w:val="22"/>
          <w:szCs w:val="22"/>
        </w:rPr>
        <w:t xml:space="preserve">Where </w:t>
      </w:r>
      <w:r w:rsidR="00E30FAE" w:rsidRPr="00A06B53">
        <w:rPr>
          <w:rFonts w:asciiTheme="minorHAnsi" w:eastAsia="Calibri" w:hAnsiTheme="minorHAnsi" w:cstheme="minorHAnsi"/>
          <w:sz w:val="22"/>
          <w:szCs w:val="22"/>
        </w:rPr>
        <w:t>i</w:t>
      </w:r>
      <w:r w:rsidR="00276A26" w:rsidRPr="00A06B53">
        <w:rPr>
          <w:rFonts w:asciiTheme="minorHAnsi" w:eastAsia="Calibri" w:hAnsiTheme="minorHAnsi" w:cstheme="minorHAnsi"/>
          <w:sz w:val="22"/>
          <w:szCs w:val="22"/>
        </w:rPr>
        <w:t>t</w:t>
      </w:r>
      <w:r w:rsidR="00E30FAE" w:rsidRPr="00A06B53">
        <w:rPr>
          <w:rFonts w:asciiTheme="minorHAnsi" w:eastAsia="Calibri" w:hAnsiTheme="minorHAnsi" w:cstheme="minorHAnsi"/>
          <w:sz w:val="22"/>
          <w:szCs w:val="22"/>
        </w:rPr>
        <w:t xml:space="preserve"> i</w:t>
      </w:r>
      <w:r w:rsidR="00276A26" w:rsidRPr="00A06B53">
        <w:rPr>
          <w:rFonts w:asciiTheme="minorHAnsi" w:eastAsia="Calibri" w:hAnsiTheme="minorHAnsi" w:cstheme="minorHAnsi"/>
          <w:sz w:val="22"/>
          <w:szCs w:val="22"/>
        </w:rPr>
        <w:t>s</w:t>
      </w:r>
      <w:r w:rsidR="00E30FAE" w:rsidRPr="00A06B53">
        <w:rPr>
          <w:rFonts w:asciiTheme="minorHAnsi" w:eastAsia="Calibri" w:hAnsiTheme="minorHAnsi" w:cstheme="minorHAnsi"/>
          <w:sz w:val="22"/>
          <w:szCs w:val="22"/>
        </w:rPr>
        <w:t xml:space="preserve"> not</w:t>
      </w:r>
      <w:r w:rsidRPr="00A06B53">
        <w:rPr>
          <w:rFonts w:asciiTheme="minorHAnsi" w:eastAsia="Calibri" w:hAnsiTheme="minorHAnsi" w:cstheme="minorHAnsi"/>
          <w:sz w:val="22"/>
          <w:szCs w:val="22"/>
        </w:rPr>
        <w:t xml:space="preserve"> appropriate</w:t>
      </w:r>
      <w:r w:rsidR="00E30FAE" w:rsidRPr="00A06B53">
        <w:rPr>
          <w:rFonts w:asciiTheme="minorHAnsi" w:eastAsia="Calibri" w:hAnsiTheme="minorHAnsi" w:cstheme="minorHAnsi"/>
          <w:sz w:val="22"/>
          <w:szCs w:val="22"/>
        </w:rPr>
        <w:t xml:space="preserve"> for a pupil to carry and manage their own device</w:t>
      </w:r>
      <w:r w:rsidR="00276A26" w:rsidRPr="00A06B53">
        <w:rPr>
          <w:rFonts w:asciiTheme="minorHAnsi" w:eastAsia="Calibri" w:hAnsiTheme="minorHAnsi" w:cstheme="minorHAnsi"/>
          <w:sz w:val="22"/>
          <w:szCs w:val="22"/>
        </w:rPr>
        <w:t>(</w:t>
      </w:r>
      <w:r w:rsidR="00E30FAE" w:rsidRPr="00A06B53">
        <w:rPr>
          <w:rFonts w:asciiTheme="minorHAnsi" w:eastAsia="Calibri" w:hAnsiTheme="minorHAnsi" w:cstheme="minorHAnsi"/>
          <w:sz w:val="22"/>
          <w:szCs w:val="22"/>
        </w:rPr>
        <w:t>s</w:t>
      </w:r>
      <w:r w:rsidR="00276A26" w:rsidRPr="00A06B53">
        <w:rPr>
          <w:rFonts w:asciiTheme="minorHAnsi" w:eastAsia="Calibri" w:hAnsiTheme="minorHAnsi" w:cstheme="minorHAnsi"/>
          <w:sz w:val="22"/>
          <w:szCs w:val="22"/>
        </w:rPr>
        <w:t>)</w:t>
      </w:r>
      <w:r w:rsidR="00E30FAE" w:rsidRPr="00A06B53">
        <w:rPr>
          <w:rFonts w:asciiTheme="minorHAnsi" w:eastAsia="Calibri" w:hAnsiTheme="minorHAnsi" w:cstheme="minorHAnsi"/>
          <w:sz w:val="22"/>
          <w:szCs w:val="22"/>
        </w:rPr>
        <w:t>,</w:t>
      </w:r>
      <w:r w:rsidRPr="00A06B53">
        <w:rPr>
          <w:rFonts w:asciiTheme="minorHAnsi" w:eastAsia="Calibri" w:hAnsiTheme="minorHAnsi" w:cstheme="minorHAnsi"/>
          <w:sz w:val="22"/>
          <w:szCs w:val="22"/>
        </w:rPr>
        <w:t xml:space="preserve"> the school will ensure that </w:t>
      </w:r>
      <w:r w:rsidR="00276A26" w:rsidRPr="00A06B53">
        <w:rPr>
          <w:rFonts w:asciiTheme="minorHAnsi" w:eastAsia="Calibri" w:hAnsiTheme="minorHAnsi" w:cstheme="minorHAnsi"/>
          <w:sz w:val="22"/>
          <w:szCs w:val="22"/>
        </w:rPr>
        <w:t>they</w:t>
      </w:r>
      <w:r w:rsidRPr="00A06B53">
        <w:rPr>
          <w:rFonts w:asciiTheme="minorHAnsi" w:eastAsia="Calibri" w:hAnsiTheme="minorHAnsi" w:cstheme="minorHAnsi"/>
          <w:sz w:val="22"/>
          <w:szCs w:val="22"/>
        </w:rPr>
        <w:t xml:space="preserve"> are stored safely and </w:t>
      </w:r>
      <w:r w:rsidR="00276A26" w:rsidRPr="00A06B53">
        <w:rPr>
          <w:rFonts w:asciiTheme="minorHAnsi" w:eastAsia="Calibri" w:hAnsiTheme="minorHAnsi" w:cstheme="minorHAnsi"/>
          <w:sz w:val="22"/>
          <w:szCs w:val="22"/>
        </w:rPr>
        <w:t xml:space="preserve">remain immediately accessible in an </w:t>
      </w:r>
      <w:r w:rsidR="00802C2B" w:rsidRPr="00A06B53">
        <w:rPr>
          <w:rFonts w:asciiTheme="minorHAnsi" w:eastAsia="Calibri" w:hAnsiTheme="minorHAnsi" w:cstheme="minorHAnsi"/>
          <w:sz w:val="22"/>
          <w:szCs w:val="22"/>
        </w:rPr>
        <w:t>emergency.</w:t>
      </w:r>
    </w:p>
    <w:p w14:paraId="225BCDFA" w14:textId="77777777" w:rsidR="0081374E" w:rsidRPr="00A06B53" w:rsidRDefault="0081374E" w:rsidP="0081374E">
      <w:pPr>
        <w:rPr>
          <w:rFonts w:asciiTheme="minorHAnsi" w:eastAsia="Calibri" w:hAnsiTheme="minorHAnsi" w:cstheme="minorHAnsi"/>
          <w:sz w:val="22"/>
          <w:szCs w:val="22"/>
        </w:rPr>
      </w:pPr>
    </w:p>
    <w:p w14:paraId="530F8785" w14:textId="0784C00D" w:rsidR="00B32D14" w:rsidRPr="007B5342" w:rsidRDefault="00425C3D" w:rsidP="00A06B53">
      <w:pPr>
        <w:pStyle w:val="Heading1"/>
      </w:pPr>
      <w:bookmarkStart w:id="13" w:name="_Toc238712579"/>
      <w:r w:rsidRPr="007B5342">
        <w:t>Spare Adrenaline Devices</w:t>
      </w:r>
      <w:bookmarkEnd w:id="13"/>
    </w:p>
    <w:p w14:paraId="4F6DD322" w14:textId="77777777" w:rsidR="006327EE" w:rsidRPr="00A06B53" w:rsidRDefault="006327EE" w:rsidP="006327EE">
      <w:pPr>
        <w:rPr>
          <w:rFonts w:asciiTheme="minorHAnsi" w:hAnsiTheme="minorHAnsi" w:cstheme="minorHAnsi"/>
        </w:rPr>
      </w:pPr>
    </w:p>
    <w:p w14:paraId="544210E1" w14:textId="1D6CDC49" w:rsidR="00922DA7" w:rsidRPr="007B5342" w:rsidRDefault="00922DA7"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Details, including location</w:t>
      </w:r>
    </w:p>
    <w:p w14:paraId="75CF090F" w14:textId="2F102EA7" w:rsidR="006327EE" w:rsidRPr="00A06B53" w:rsidRDefault="006327EE" w:rsidP="00A06B53">
      <w:pPr>
        <w:pStyle w:val="ListParagraph"/>
        <w:numPr>
          <w:ilvl w:val="2"/>
          <w:numId w:val="28"/>
        </w:numPr>
        <w:tabs>
          <w:tab w:val="left" w:pos="709"/>
        </w:tabs>
        <w:ind w:left="378"/>
        <w:jc w:val="both"/>
        <w:rPr>
          <w:rFonts w:asciiTheme="minorHAnsi" w:hAnsiTheme="minorHAnsi" w:cstheme="minorHAnsi"/>
          <w:sz w:val="22"/>
          <w:szCs w:val="22"/>
        </w:rPr>
      </w:pPr>
      <w:r w:rsidRPr="00A06B53">
        <w:rPr>
          <w:rFonts w:asciiTheme="minorHAnsi" w:eastAsia="Calibri" w:hAnsiTheme="minorHAnsi" w:cstheme="minorHAnsi"/>
          <w:sz w:val="22"/>
          <w:szCs w:val="22"/>
        </w:rPr>
        <w:t>The Hu</w:t>
      </w:r>
      <w:r w:rsidRPr="00A06B53">
        <w:rPr>
          <w:rFonts w:asciiTheme="minorHAnsi" w:hAnsiTheme="minorHAnsi" w:cstheme="minorHAnsi"/>
          <w:sz w:val="22"/>
          <w:szCs w:val="22"/>
        </w:rPr>
        <w:t>man Medicines Regulations permit schools to obtain and use ‘spare’ adrenaline devices for emergency use</w:t>
      </w:r>
      <w:r w:rsidR="004777CD" w:rsidRPr="00A06B53">
        <w:rPr>
          <w:rFonts w:asciiTheme="minorHAnsi" w:hAnsiTheme="minorHAnsi" w:cstheme="minorHAnsi"/>
          <w:sz w:val="22"/>
          <w:szCs w:val="22"/>
        </w:rPr>
        <w:t>.</w:t>
      </w:r>
      <w:r w:rsidR="004777CD" w:rsidRPr="00343908">
        <w:rPr>
          <w:rFonts w:asciiTheme="minorHAnsi" w:hAnsiTheme="minorHAnsi" w:cstheme="minorHAnsi"/>
          <w:sz w:val="22"/>
          <w:szCs w:val="22"/>
        </w:rPr>
        <w:t xml:space="preserve"> Each TMET school </w:t>
      </w:r>
      <w:r w:rsidRPr="00A06B53">
        <w:rPr>
          <w:rFonts w:asciiTheme="minorHAnsi" w:hAnsiTheme="minorHAnsi" w:cstheme="minorHAnsi"/>
          <w:sz w:val="22"/>
          <w:szCs w:val="22"/>
        </w:rPr>
        <w:t>will maintain an appropriate supply of spare adrenaline devices (ADs) for use in an emergency.</w:t>
      </w:r>
    </w:p>
    <w:p w14:paraId="646E516E" w14:textId="77777777" w:rsidR="006327EE" w:rsidRPr="00A06B53" w:rsidRDefault="006327EE" w:rsidP="00A06B53">
      <w:pPr>
        <w:pStyle w:val="ListParagraph"/>
        <w:tabs>
          <w:tab w:val="left" w:pos="709"/>
        </w:tabs>
        <w:ind w:left="378"/>
        <w:jc w:val="both"/>
        <w:rPr>
          <w:rFonts w:asciiTheme="minorHAnsi" w:eastAsia="Calibri" w:hAnsiTheme="minorHAnsi" w:cstheme="minorHAnsi"/>
          <w:sz w:val="22"/>
          <w:szCs w:val="22"/>
        </w:rPr>
      </w:pPr>
    </w:p>
    <w:p w14:paraId="229B70F3"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Spare ADs are additional emergency provision and do not replace a pupil's own prescribed adrenaline device(s). Pupils who have been prescribed adrenaline are expected to have their prescribed device(s) available in school.</w:t>
      </w:r>
    </w:p>
    <w:p w14:paraId="22E62B62" w14:textId="77777777" w:rsidR="0015079B" w:rsidRPr="00A06B53" w:rsidRDefault="0015079B" w:rsidP="006327EE">
      <w:pPr>
        <w:rPr>
          <w:rFonts w:asciiTheme="minorHAnsi" w:eastAsia="Calibri" w:hAnsiTheme="minorHAnsi" w:cstheme="minorHAnsi"/>
          <w:sz w:val="22"/>
          <w:szCs w:val="22"/>
        </w:rPr>
      </w:pPr>
    </w:p>
    <w:p w14:paraId="55D62049" w14:textId="77777777" w:rsidR="00343908" w:rsidRDefault="00343908" w:rsidP="0044263D">
      <w:pPr>
        <w:jc w:val="both"/>
        <w:rPr>
          <w:rFonts w:asciiTheme="minorHAnsi" w:hAnsiTheme="minorHAnsi" w:cstheme="minorHAnsi"/>
          <w:b/>
          <w:bCs/>
          <w:sz w:val="20"/>
          <w:szCs w:val="20"/>
          <w:highlight w:val="yellow"/>
        </w:rPr>
      </w:pPr>
    </w:p>
    <w:p w14:paraId="48AC0159" w14:textId="77777777" w:rsidR="00945F05" w:rsidRDefault="00945F05" w:rsidP="0044263D">
      <w:pPr>
        <w:jc w:val="both"/>
        <w:rPr>
          <w:rFonts w:asciiTheme="minorHAnsi" w:hAnsiTheme="minorHAnsi" w:cstheme="minorHAnsi"/>
          <w:b/>
          <w:bCs/>
          <w:sz w:val="20"/>
          <w:szCs w:val="20"/>
          <w:highlight w:val="yellow"/>
        </w:rPr>
      </w:pPr>
    </w:p>
    <w:p w14:paraId="2207BC94" w14:textId="77777777" w:rsidR="00945F05" w:rsidRDefault="00945F05" w:rsidP="0044263D">
      <w:pPr>
        <w:jc w:val="both"/>
        <w:rPr>
          <w:rFonts w:asciiTheme="minorHAnsi" w:hAnsiTheme="minorHAnsi" w:cstheme="minorHAnsi"/>
          <w:sz w:val="20"/>
          <w:szCs w:val="20"/>
          <w:highlight w:val="yellow"/>
        </w:rPr>
      </w:pPr>
    </w:p>
    <w:p w14:paraId="77B20313" w14:textId="77777777" w:rsidR="00343908" w:rsidRDefault="00343908" w:rsidP="0044263D">
      <w:pPr>
        <w:jc w:val="both"/>
        <w:rPr>
          <w:rFonts w:asciiTheme="minorHAnsi" w:hAnsiTheme="minorHAnsi" w:cstheme="minorHAnsi"/>
          <w:sz w:val="20"/>
          <w:szCs w:val="20"/>
          <w:highlight w:val="yellow"/>
        </w:rPr>
      </w:pPr>
    </w:p>
    <w:p w14:paraId="075EDE4B" w14:textId="77777777" w:rsidR="00343908" w:rsidRPr="00D0222A" w:rsidRDefault="00343908" w:rsidP="00A06B53">
      <w:pPr>
        <w:pStyle w:val="ListParagraph"/>
        <w:numPr>
          <w:ilvl w:val="2"/>
          <w:numId w:val="28"/>
        </w:numPr>
        <w:tabs>
          <w:tab w:val="left" w:pos="709"/>
        </w:tabs>
        <w:ind w:left="378"/>
        <w:jc w:val="both"/>
        <w:rPr>
          <w:rFonts w:asciiTheme="minorHAnsi" w:hAnsiTheme="minorHAnsi" w:cstheme="minorHAnsi"/>
          <w:sz w:val="20"/>
          <w:szCs w:val="20"/>
        </w:rPr>
      </w:pPr>
    </w:p>
    <w:p w14:paraId="6C03B8B9" w14:textId="77777777" w:rsidR="009A6B16" w:rsidRPr="00D0222A" w:rsidRDefault="009A6B16" w:rsidP="006327EE">
      <w:pPr>
        <w:rPr>
          <w:rFonts w:asciiTheme="minorHAnsi" w:eastAsia="Calibri" w:hAnsiTheme="minorHAnsi" w:cstheme="minorHAnsi"/>
          <w:sz w:val="22"/>
          <w:szCs w:val="22"/>
        </w:rPr>
      </w:pP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730"/>
        <w:gridCol w:w="2730"/>
      </w:tblGrid>
      <w:tr w:rsidR="0015079B" w:rsidRPr="00A06B53" w14:paraId="1BFE4C16" w14:textId="77777777" w:rsidTr="00D0222A">
        <w:trPr>
          <w:trHeight w:val="300"/>
        </w:trPr>
        <w:tc>
          <w:tcPr>
            <w:tcW w:w="3525" w:type="dxa"/>
            <w:tcBorders>
              <w:top w:val="single" w:sz="6" w:space="0" w:color="auto"/>
              <w:left w:val="single" w:sz="6" w:space="0" w:color="auto"/>
              <w:bottom w:val="single" w:sz="6" w:space="0" w:color="auto"/>
              <w:right w:val="single" w:sz="6" w:space="0" w:color="auto"/>
            </w:tcBorders>
            <w:hideMark/>
          </w:tcPr>
          <w:p w14:paraId="63F6C419"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b/>
                <w:bCs/>
                <w:i/>
                <w:iCs/>
                <w:sz w:val="20"/>
                <w:szCs w:val="20"/>
              </w:rPr>
              <w:t>School type</w:t>
            </w:r>
            <w:r w:rsidRPr="00D0222A">
              <w:rPr>
                <w:rFonts w:asciiTheme="minorHAnsi" w:hAnsiTheme="minorHAnsi" w:cstheme="minorHAnsi"/>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0CCDEC52"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b/>
                <w:bCs/>
                <w:i/>
                <w:iCs/>
                <w:sz w:val="20"/>
                <w:szCs w:val="20"/>
              </w:rPr>
              <w:t>AAI for children under age 6 years</w:t>
            </w:r>
            <w:r w:rsidRPr="00D0222A">
              <w:rPr>
                <w:rFonts w:asciiTheme="minorHAnsi" w:hAnsiTheme="minorHAnsi" w:cstheme="minorHAnsi"/>
                <w:sz w:val="20"/>
                <w:szCs w:val="20"/>
              </w:rPr>
              <w:t> </w:t>
            </w:r>
          </w:p>
          <w:p w14:paraId="52EFB538"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i/>
                <w:iCs/>
                <w:sz w:val="20"/>
                <w:szCs w:val="20"/>
              </w:rPr>
              <w:t>(150 micrograms)</w:t>
            </w:r>
            <w:r w:rsidRPr="00D0222A">
              <w:rPr>
                <w:rFonts w:asciiTheme="minorHAnsi" w:hAnsiTheme="minorHAnsi" w:cstheme="minorHAnsi"/>
                <w:sz w:val="20"/>
                <w:szCs w:val="20"/>
              </w:rPr>
              <w:t> </w:t>
            </w:r>
          </w:p>
          <w:p w14:paraId="5107FE5C"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i/>
                <w:iCs/>
                <w:sz w:val="20"/>
                <w:szCs w:val="20"/>
              </w:rPr>
              <w:t>e.g. EpiPen Junior, Jext 150</w:t>
            </w:r>
            <w:r w:rsidRPr="00D0222A">
              <w:rPr>
                <w:rFonts w:asciiTheme="minorHAnsi" w:hAnsiTheme="minorHAnsi" w:cstheme="minorHAnsi"/>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3AB5E12B"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b/>
                <w:bCs/>
                <w:i/>
                <w:iCs/>
                <w:sz w:val="20"/>
                <w:szCs w:val="20"/>
              </w:rPr>
              <w:t>AAI for individuals over 6 years of age</w:t>
            </w:r>
            <w:r w:rsidRPr="00D0222A">
              <w:rPr>
                <w:rFonts w:asciiTheme="minorHAnsi" w:hAnsiTheme="minorHAnsi" w:cstheme="minorHAnsi"/>
                <w:sz w:val="20"/>
                <w:szCs w:val="20"/>
              </w:rPr>
              <w:t> </w:t>
            </w:r>
          </w:p>
          <w:p w14:paraId="6E8C0EFA"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i/>
                <w:iCs/>
                <w:sz w:val="20"/>
                <w:szCs w:val="20"/>
              </w:rPr>
              <w:t>(300 micrograms)</w:t>
            </w:r>
            <w:r w:rsidRPr="00D0222A">
              <w:rPr>
                <w:rFonts w:asciiTheme="minorHAnsi" w:hAnsiTheme="minorHAnsi" w:cstheme="minorHAnsi"/>
                <w:sz w:val="20"/>
                <w:szCs w:val="20"/>
              </w:rPr>
              <w:t> </w:t>
            </w:r>
          </w:p>
          <w:p w14:paraId="0E277D4B" w14:textId="77777777" w:rsidR="0015079B" w:rsidRPr="00D0222A" w:rsidRDefault="0015079B" w:rsidP="00E109A1">
            <w:pPr>
              <w:jc w:val="both"/>
              <w:rPr>
                <w:rFonts w:asciiTheme="minorHAnsi" w:hAnsiTheme="minorHAnsi" w:cstheme="minorHAnsi"/>
                <w:sz w:val="20"/>
                <w:szCs w:val="20"/>
              </w:rPr>
            </w:pPr>
            <w:r w:rsidRPr="00D0222A">
              <w:rPr>
                <w:rFonts w:asciiTheme="minorHAnsi" w:hAnsiTheme="minorHAnsi" w:cstheme="minorHAnsi"/>
                <w:i/>
                <w:iCs/>
                <w:sz w:val="20"/>
                <w:szCs w:val="20"/>
              </w:rPr>
              <w:t>e.g. EpiPen, Jext 300</w:t>
            </w:r>
            <w:r w:rsidRPr="00D0222A">
              <w:rPr>
                <w:rFonts w:asciiTheme="minorHAnsi" w:hAnsiTheme="minorHAnsi" w:cstheme="minorHAnsi"/>
                <w:sz w:val="20"/>
                <w:szCs w:val="20"/>
              </w:rPr>
              <w:t> </w:t>
            </w:r>
          </w:p>
        </w:tc>
      </w:tr>
      <w:tr w:rsidR="0015079B" w:rsidRPr="00A06B53" w14:paraId="6AFAEA91" w14:textId="77777777" w:rsidTr="00D0222A">
        <w:trPr>
          <w:trHeight w:val="300"/>
        </w:trPr>
        <w:tc>
          <w:tcPr>
            <w:tcW w:w="3525" w:type="dxa"/>
            <w:tcBorders>
              <w:top w:val="single" w:sz="6" w:space="0" w:color="auto"/>
              <w:left w:val="single" w:sz="6" w:space="0" w:color="auto"/>
              <w:bottom w:val="single" w:sz="6" w:space="0" w:color="auto"/>
              <w:right w:val="single" w:sz="6" w:space="0" w:color="auto"/>
            </w:tcBorders>
            <w:hideMark/>
          </w:tcPr>
          <w:p w14:paraId="0DC3504E" w14:textId="77777777" w:rsidR="0015079B" w:rsidRPr="00A06B53" w:rsidRDefault="0015079B" w:rsidP="00E109A1">
            <w:pPr>
              <w:jc w:val="both"/>
              <w:rPr>
                <w:rFonts w:asciiTheme="minorHAnsi" w:hAnsiTheme="minorHAnsi" w:cstheme="minorHAnsi"/>
                <w:sz w:val="20"/>
                <w:szCs w:val="20"/>
                <w:highlight w:val="yellow"/>
              </w:rPr>
            </w:pPr>
            <w:r w:rsidRPr="0060150B">
              <w:rPr>
                <w:rFonts w:asciiTheme="minorHAnsi" w:hAnsiTheme="minorHAnsi" w:cstheme="minorHAnsi"/>
                <w:i/>
                <w:iCs/>
                <w:sz w:val="20"/>
                <w:szCs w:val="20"/>
              </w:rPr>
              <w:t>Primary school</w:t>
            </w:r>
            <w:r w:rsidRPr="0060150B">
              <w:rPr>
                <w:rFonts w:asciiTheme="minorHAnsi" w:hAnsiTheme="minorHAnsi" w:cstheme="minorHAnsi"/>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18EC7F34" w14:textId="77777777" w:rsidR="0015079B" w:rsidRPr="00320106" w:rsidRDefault="0015079B" w:rsidP="00E109A1">
            <w:pPr>
              <w:jc w:val="both"/>
              <w:rPr>
                <w:rFonts w:asciiTheme="minorHAnsi" w:hAnsiTheme="minorHAnsi" w:cstheme="minorHAnsi"/>
                <w:sz w:val="20"/>
                <w:szCs w:val="20"/>
              </w:rPr>
            </w:pPr>
            <w:r w:rsidRPr="00320106">
              <w:rPr>
                <w:rFonts w:asciiTheme="minorHAnsi" w:hAnsiTheme="minorHAnsi" w:cstheme="minorHAnsi"/>
                <w:i/>
                <w:iCs/>
                <w:sz w:val="20"/>
                <w:szCs w:val="20"/>
              </w:rPr>
              <w:t>One pair of “spare” devices</w:t>
            </w:r>
            <w:r w:rsidRPr="00320106">
              <w:rPr>
                <w:rFonts w:asciiTheme="minorHAnsi" w:hAnsiTheme="minorHAnsi" w:cstheme="minorHAnsi"/>
                <w:sz w:val="20"/>
                <w:szCs w:val="20"/>
              </w:rPr>
              <w:t> </w:t>
            </w:r>
          </w:p>
        </w:tc>
        <w:tc>
          <w:tcPr>
            <w:tcW w:w="2730" w:type="dxa"/>
            <w:tcBorders>
              <w:top w:val="single" w:sz="6" w:space="0" w:color="auto"/>
              <w:left w:val="single" w:sz="6" w:space="0" w:color="auto"/>
              <w:bottom w:val="single" w:sz="6" w:space="0" w:color="auto"/>
              <w:right w:val="single" w:sz="6" w:space="0" w:color="auto"/>
            </w:tcBorders>
            <w:vAlign w:val="center"/>
            <w:hideMark/>
          </w:tcPr>
          <w:p w14:paraId="43D8B094" w14:textId="77777777" w:rsidR="0015079B" w:rsidRPr="00320106" w:rsidRDefault="0015079B" w:rsidP="00E109A1">
            <w:pPr>
              <w:jc w:val="both"/>
              <w:rPr>
                <w:rFonts w:asciiTheme="minorHAnsi" w:hAnsiTheme="minorHAnsi" w:cstheme="minorHAnsi"/>
                <w:sz w:val="20"/>
                <w:szCs w:val="20"/>
              </w:rPr>
            </w:pPr>
            <w:r w:rsidRPr="00320106">
              <w:rPr>
                <w:rFonts w:asciiTheme="minorHAnsi" w:hAnsiTheme="minorHAnsi" w:cstheme="minorHAnsi"/>
                <w:i/>
                <w:iCs/>
                <w:sz w:val="20"/>
                <w:szCs w:val="20"/>
              </w:rPr>
              <w:t>One pair of “spare” devices</w:t>
            </w:r>
            <w:r w:rsidRPr="00320106">
              <w:rPr>
                <w:rFonts w:asciiTheme="minorHAnsi" w:hAnsiTheme="minorHAnsi" w:cstheme="minorHAnsi"/>
                <w:sz w:val="20"/>
                <w:szCs w:val="20"/>
              </w:rPr>
              <w:t> </w:t>
            </w:r>
          </w:p>
        </w:tc>
      </w:tr>
    </w:tbl>
    <w:p w14:paraId="576F59EE" w14:textId="77777777" w:rsidR="009A6B16" w:rsidRPr="00A06B53" w:rsidRDefault="009A6B16" w:rsidP="006327EE">
      <w:pPr>
        <w:rPr>
          <w:rFonts w:asciiTheme="minorHAnsi" w:eastAsia="Calibri" w:hAnsiTheme="minorHAnsi" w:cstheme="minorHAnsi"/>
          <w:sz w:val="22"/>
          <w:szCs w:val="22"/>
        </w:rPr>
      </w:pPr>
    </w:p>
    <w:p w14:paraId="442135C0" w14:textId="72A0AC58" w:rsidR="006327EE" w:rsidRPr="00A06B53" w:rsidRDefault="00D33106" w:rsidP="006327EE">
      <w:pPr>
        <w:rPr>
          <w:rFonts w:asciiTheme="minorHAnsi" w:eastAsia="Calibri" w:hAnsiTheme="minorHAnsi" w:cstheme="minorHAnsi"/>
          <w:sz w:val="22"/>
          <w:szCs w:val="22"/>
        </w:rPr>
      </w:pPr>
      <w:r w:rsidRPr="00A06B53">
        <w:rPr>
          <w:rFonts w:asciiTheme="minorHAnsi" w:eastAsia="Calibri" w:hAnsiTheme="minorHAnsi" w:cstheme="minorHAnsi"/>
          <w:sz w:val="22"/>
          <w:szCs w:val="22"/>
        </w:rPr>
        <w:t>Our school</w:t>
      </w:r>
      <w:r w:rsidR="006327EE" w:rsidRPr="00A06B53">
        <w:rPr>
          <w:rFonts w:asciiTheme="minorHAnsi" w:eastAsia="Calibri" w:hAnsiTheme="minorHAnsi" w:cstheme="minorHAnsi"/>
          <w:sz w:val="22"/>
          <w:szCs w:val="22"/>
        </w:rPr>
        <w:t xml:space="preserve"> holds:</w:t>
      </w:r>
    </w:p>
    <w:p w14:paraId="4917E589" w14:textId="7528C812" w:rsidR="006327EE" w:rsidRDefault="00320106" w:rsidP="006327EE">
      <w:pPr>
        <w:rPr>
          <w:rFonts w:asciiTheme="minorHAnsi" w:eastAsia="Calibri" w:hAnsiTheme="minorHAnsi" w:cstheme="minorHAnsi"/>
          <w:sz w:val="22"/>
          <w:szCs w:val="22"/>
        </w:rPr>
      </w:pPr>
      <w:r>
        <w:rPr>
          <w:rFonts w:asciiTheme="minorHAnsi" w:eastAsia="Calibri" w:hAnsiTheme="minorHAnsi" w:cstheme="minorHAnsi"/>
          <w:sz w:val="22"/>
          <w:szCs w:val="22"/>
        </w:rPr>
        <w:t>150 Micrograms x1 device</w:t>
      </w:r>
    </w:p>
    <w:p w14:paraId="0AD19DC3" w14:textId="6B569F43" w:rsidR="00320106" w:rsidRPr="00A06B53" w:rsidRDefault="00320106" w:rsidP="006327EE">
      <w:pPr>
        <w:rPr>
          <w:rFonts w:asciiTheme="minorHAnsi" w:eastAsia="Calibri" w:hAnsiTheme="minorHAnsi" w:cstheme="minorHAnsi"/>
          <w:sz w:val="22"/>
          <w:szCs w:val="22"/>
        </w:rPr>
      </w:pPr>
      <w:r>
        <w:rPr>
          <w:rFonts w:asciiTheme="minorHAnsi" w:eastAsia="Calibri" w:hAnsiTheme="minorHAnsi" w:cstheme="minorHAnsi"/>
          <w:sz w:val="22"/>
          <w:szCs w:val="22"/>
        </w:rPr>
        <w:t>Jext 300 Micrograms x1 device</w:t>
      </w:r>
    </w:p>
    <w:p w14:paraId="46F44719" w14:textId="77777777" w:rsidR="00D33106" w:rsidRPr="00A06B53" w:rsidRDefault="00D33106" w:rsidP="006327EE">
      <w:pPr>
        <w:rPr>
          <w:rFonts w:asciiTheme="minorHAnsi" w:eastAsia="Calibri" w:hAnsiTheme="minorHAnsi" w:cstheme="minorHAnsi"/>
          <w:sz w:val="22"/>
          <w:szCs w:val="22"/>
        </w:rPr>
      </w:pPr>
    </w:p>
    <w:p w14:paraId="34CD89FE" w14:textId="77777777" w:rsidR="006327EE" w:rsidRPr="00A06B53" w:rsidRDefault="006327EE" w:rsidP="006327EE">
      <w:pPr>
        <w:rPr>
          <w:rFonts w:asciiTheme="minorHAnsi" w:eastAsia="Calibri" w:hAnsiTheme="minorHAnsi" w:cstheme="minorHAnsi"/>
          <w:sz w:val="22"/>
          <w:szCs w:val="22"/>
        </w:rPr>
      </w:pPr>
      <w:r w:rsidRPr="00A06B53">
        <w:rPr>
          <w:rFonts w:asciiTheme="minorHAnsi" w:eastAsia="Calibri" w:hAnsiTheme="minorHAnsi" w:cstheme="minorHAnsi"/>
          <w:sz w:val="22"/>
          <w:szCs w:val="22"/>
        </w:rPr>
        <w:t>These are located:</w:t>
      </w:r>
    </w:p>
    <w:p w14:paraId="26E07C05" w14:textId="0AB73891" w:rsidR="00D33106" w:rsidRDefault="00945F05" w:rsidP="006327EE">
      <w:pPr>
        <w:rPr>
          <w:rFonts w:asciiTheme="minorHAnsi" w:eastAsia="Calibri" w:hAnsiTheme="minorHAnsi" w:cstheme="minorHAnsi"/>
          <w:sz w:val="22"/>
          <w:szCs w:val="22"/>
        </w:rPr>
      </w:pPr>
      <w:r>
        <w:rPr>
          <w:rFonts w:asciiTheme="minorHAnsi" w:eastAsia="Calibri" w:hAnsiTheme="minorHAnsi" w:cstheme="minorHAnsi"/>
          <w:sz w:val="22"/>
          <w:szCs w:val="22"/>
        </w:rPr>
        <w:t>Medical Drawers, School Office</w:t>
      </w:r>
    </w:p>
    <w:p w14:paraId="7C80B4BE" w14:textId="77777777" w:rsidR="00945F05" w:rsidRPr="00A06B53" w:rsidRDefault="00945F05" w:rsidP="006327EE">
      <w:pPr>
        <w:rPr>
          <w:rFonts w:asciiTheme="minorHAnsi" w:eastAsia="Calibri" w:hAnsiTheme="minorHAnsi" w:cstheme="minorHAnsi"/>
          <w:sz w:val="22"/>
          <w:szCs w:val="22"/>
        </w:rPr>
      </w:pPr>
    </w:p>
    <w:p w14:paraId="753C43EE"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Spare ADs will be:</w:t>
      </w:r>
    </w:p>
    <w:p w14:paraId="2406F155" w14:textId="77777777" w:rsidR="006327EE" w:rsidRPr="00A06B53" w:rsidRDefault="006327EE">
      <w:pPr>
        <w:numPr>
          <w:ilvl w:val="0"/>
          <w:numId w:val="22"/>
        </w:numPr>
        <w:rPr>
          <w:rFonts w:asciiTheme="minorHAnsi" w:eastAsia="Calibri" w:hAnsiTheme="minorHAnsi" w:cstheme="minorHAnsi"/>
          <w:sz w:val="22"/>
          <w:szCs w:val="22"/>
        </w:rPr>
      </w:pPr>
      <w:r w:rsidRPr="00A06B53">
        <w:rPr>
          <w:rFonts w:asciiTheme="minorHAnsi" w:eastAsia="Calibri" w:hAnsiTheme="minorHAnsi" w:cstheme="minorHAnsi"/>
          <w:sz w:val="22"/>
          <w:szCs w:val="22"/>
        </w:rPr>
        <w:t>stored in clearly labelled ‘Emergency Anaphylaxis Kit’ containers;</w:t>
      </w:r>
    </w:p>
    <w:p w14:paraId="396504B3" w14:textId="77777777" w:rsidR="006327EE" w:rsidRPr="00A06B53" w:rsidRDefault="006327EE">
      <w:pPr>
        <w:numPr>
          <w:ilvl w:val="0"/>
          <w:numId w:val="22"/>
        </w:numPr>
        <w:rPr>
          <w:rFonts w:asciiTheme="minorHAnsi" w:eastAsia="Calibri" w:hAnsiTheme="minorHAnsi" w:cstheme="minorHAnsi"/>
          <w:sz w:val="22"/>
          <w:szCs w:val="22"/>
        </w:rPr>
      </w:pPr>
      <w:r w:rsidRPr="00A06B53">
        <w:rPr>
          <w:rFonts w:asciiTheme="minorHAnsi" w:eastAsia="Calibri" w:hAnsiTheme="minorHAnsi" w:cstheme="minorHAnsi"/>
          <w:sz w:val="22"/>
          <w:szCs w:val="22"/>
        </w:rPr>
        <w:t>kept in safe, accessible locations which are known to staff and are not locked or subject to restricted access;</w:t>
      </w:r>
    </w:p>
    <w:p w14:paraId="7372110E" w14:textId="77777777" w:rsidR="006327EE" w:rsidRPr="00A06B53" w:rsidRDefault="006327EE">
      <w:pPr>
        <w:numPr>
          <w:ilvl w:val="0"/>
          <w:numId w:val="22"/>
        </w:numPr>
        <w:rPr>
          <w:rFonts w:asciiTheme="minorHAnsi" w:eastAsia="Calibri" w:hAnsiTheme="minorHAnsi" w:cstheme="minorHAnsi"/>
          <w:sz w:val="22"/>
          <w:szCs w:val="22"/>
        </w:rPr>
      </w:pPr>
      <w:r w:rsidRPr="00A06B53">
        <w:rPr>
          <w:rFonts w:asciiTheme="minorHAnsi" w:eastAsia="Calibri" w:hAnsiTheme="minorHAnsi" w:cstheme="minorHAnsi"/>
          <w:sz w:val="22"/>
          <w:szCs w:val="22"/>
        </w:rPr>
        <w:t>stored in accordance with the manufacturer's instructions;</w:t>
      </w:r>
    </w:p>
    <w:p w14:paraId="7A05319B" w14:textId="34DEB5A7" w:rsidR="006327EE" w:rsidRPr="00A06B53" w:rsidRDefault="006327EE">
      <w:pPr>
        <w:numPr>
          <w:ilvl w:val="0"/>
          <w:numId w:val="22"/>
        </w:numPr>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checked at least monthly by </w:t>
      </w:r>
      <w:r w:rsidRPr="00A148A0">
        <w:rPr>
          <w:rFonts w:asciiTheme="minorHAnsi" w:eastAsia="Calibri" w:hAnsiTheme="minorHAnsi" w:cstheme="minorHAnsi"/>
          <w:sz w:val="22"/>
          <w:szCs w:val="22"/>
        </w:rPr>
        <w:t>[</w:t>
      </w:r>
      <w:r w:rsidR="00A148A0" w:rsidRPr="00A148A0">
        <w:rPr>
          <w:rFonts w:asciiTheme="minorHAnsi" w:eastAsia="Calibri" w:hAnsiTheme="minorHAnsi" w:cstheme="minorHAnsi"/>
          <w:sz w:val="22"/>
          <w:szCs w:val="22"/>
        </w:rPr>
        <w:t>Alexander</w:t>
      </w:r>
      <w:r w:rsidR="00A148A0">
        <w:rPr>
          <w:rFonts w:asciiTheme="minorHAnsi" w:eastAsia="Calibri" w:hAnsiTheme="minorHAnsi" w:cstheme="minorHAnsi"/>
          <w:sz w:val="22"/>
          <w:szCs w:val="22"/>
        </w:rPr>
        <w:t xml:space="preserve"> Ashcroft</w:t>
      </w:r>
      <w:r w:rsidRPr="00A06B53">
        <w:rPr>
          <w:rFonts w:asciiTheme="minorHAnsi" w:eastAsia="Calibri" w:hAnsiTheme="minorHAnsi" w:cstheme="minorHAnsi"/>
          <w:sz w:val="22"/>
          <w:szCs w:val="22"/>
        </w:rPr>
        <w:t xml:space="preserve"> to ensure that they remain in date and, where applicable, that the adrenaline remains clear and has not degraded; and</w:t>
      </w:r>
    </w:p>
    <w:p w14:paraId="344CFA53" w14:textId="77777777" w:rsidR="006327EE" w:rsidRPr="00A06B53" w:rsidRDefault="006327EE">
      <w:pPr>
        <w:numPr>
          <w:ilvl w:val="0"/>
          <w:numId w:val="22"/>
        </w:numPr>
        <w:rPr>
          <w:rFonts w:asciiTheme="minorHAnsi" w:eastAsia="Calibri" w:hAnsiTheme="minorHAnsi" w:cstheme="minorHAnsi"/>
          <w:sz w:val="22"/>
          <w:szCs w:val="22"/>
        </w:rPr>
      </w:pPr>
      <w:r w:rsidRPr="00A06B53">
        <w:rPr>
          <w:rFonts w:asciiTheme="minorHAnsi" w:eastAsia="Calibri" w:hAnsiTheme="minorHAnsi" w:cstheme="minorHAnsi"/>
          <w:sz w:val="22"/>
          <w:szCs w:val="22"/>
        </w:rPr>
        <w:t>replaced in sufficient time before expiry and following use.</w:t>
      </w:r>
    </w:p>
    <w:p w14:paraId="545380DE" w14:textId="77777777" w:rsidR="000C5D48" w:rsidRPr="00A06B53" w:rsidRDefault="000C5D48" w:rsidP="000C5D48">
      <w:pPr>
        <w:ind w:left="720"/>
        <w:rPr>
          <w:rFonts w:asciiTheme="minorHAnsi" w:eastAsia="Calibri" w:hAnsiTheme="minorHAnsi" w:cstheme="minorHAnsi"/>
          <w:sz w:val="22"/>
          <w:szCs w:val="22"/>
        </w:rPr>
      </w:pPr>
    </w:p>
    <w:p w14:paraId="082C151A"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Used injectable devices will be placed in an appropriate sharps container or handed to the attending paramedic. Expired or degraded devices will be disposed of safely in accordance with local arrangements.</w:t>
      </w:r>
    </w:p>
    <w:p w14:paraId="2E8391A9" w14:textId="77777777" w:rsidR="000C5D48" w:rsidRPr="00A06B53" w:rsidRDefault="000C5D48" w:rsidP="006327EE">
      <w:pPr>
        <w:rPr>
          <w:rFonts w:asciiTheme="minorHAnsi" w:eastAsia="Calibri" w:hAnsiTheme="minorHAnsi" w:cstheme="minorHAnsi"/>
          <w:sz w:val="22"/>
          <w:szCs w:val="22"/>
        </w:rPr>
      </w:pPr>
    </w:p>
    <w:p w14:paraId="1E323CD8" w14:textId="744BAE43" w:rsidR="006327EE" w:rsidRPr="007B5342" w:rsidRDefault="006327EE"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Use of a Spare Adrenaline Device</w:t>
      </w:r>
    </w:p>
    <w:p w14:paraId="0854FF5E"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 pupil's own prescribed adrenaline device should be used in the first instance, where it is immediately available.</w:t>
      </w:r>
    </w:p>
    <w:p w14:paraId="21307408" w14:textId="77777777" w:rsidR="0097529E" w:rsidRPr="00A06B53" w:rsidRDefault="0097529E" w:rsidP="006327EE">
      <w:pPr>
        <w:rPr>
          <w:rFonts w:asciiTheme="minorHAnsi" w:eastAsia="Calibri" w:hAnsiTheme="minorHAnsi" w:cstheme="minorHAnsi"/>
          <w:sz w:val="22"/>
          <w:szCs w:val="22"/>
        </w:rPr>
      </w:pPr>
    </w:p>
    <w:p w14:paraId="3FD564E8"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 school spare AD may be used in an emergency where:</w:t>
      </w:r>
    </w:p>
    <w:p w14:paraId="788CF51D" w14:textId="77777777" w:rsidR="006327EE" w:rsidRPr="00A06B53" w:rsidRDefault="006327EE">
      <w:pPr>
        <w:numPr>
          <w:ilvl w:val="0"/>
          <w:numId w:val="23"/>
        </w:numPr>
        <w:rPr>
          <w:rFonts w:asciiTheme="minorHAnsi" w:eastAsia="Calibri" w:hAnsiTheme="minorHAnsi" w:cstheme="minorHAnsi"/>
          <w:sz w:val="22"/>
          <w:szCs w:val="22"/>
        </w:rPr>
      </w:pPr>
      <w:r w:rsidRPr="00A06B53">
        <w:rPr>
          <w:rFonts w:asciiTheme="minorHAnsi" w:eastAsia="Calibri" w:hAnsiTheme="minorHAnsi" w:cstheme="minorHAnsi"/>
          <w:sz w:val="22"/>
          <w:szCs w:val="22"/>
        </w:rPr>
        <w:t>the pupil does not have a prescribed adrenaline device;</w:t>
      </w:r>
    </w:p>
    <w:p w14:paraId="52A45BC2" w14:textId="77777777" w:rsidR="006327EE" w:rsidRPr="00A06B53" w:rsidRDefault="006327EE">
      <w:pPr>
        <w:numPr>
          <w:ilvl w:val="0"/>
          <w:numId w:val="23"/>
        </w:numPr>
        <w:rPr>
          <w:rFonts w:asciiTheme="minorHAnsi" w:eastAsia="Calibri" w:hAnsiTheme="minorHAnsi" w:cstheme="minorHAnsi"/>
          <w:sz w:val="22"/>
          <w:szCs w:val="22"/>
        </w:rPr>
      </w:pPr>
      <w:r w:rsidRPr="00A06B53">
        <w:rPr>
          <w:rFonts w:asciiTheme="minorHAnsi" w:eastAsia="Calibri" w:hAnsiTheme="minorHAnsi" w:cstheme="minorHAnsi"/>
          <w:sz w:val="22"/>
          <w:szCs w:val="22"/>
        </w:rPr>
        <w:t>the pupil's prescribed device is not immediately available; or</w:t>
      </w:r>
    </w:p>
    <w:p w14:paraId="066115FE" w14:textId="77777777" w:rsidR="006327EE" w:rsidRPr="00A06B53" w:rsidRDefault="006327EE">
      <w:pPr>
        <w:numPr>
          <w:ilvl w:val="0"/>
          <w:numId w:val="23"/>
        </w:numPr>
        <w:rPr>
          <w:rFonts w:asciiTheme="minorHAnsi" w:eastAsia="Calibri" w:hAnsiTheme="minorHAnsi" w:cstheme="minorHAnsi"/>
          <w:sz w:val="22"/>
          <w:szCs w:val="22"/>
        </w:rPr>
      </w:pPr>
      <w:r w:rsidRPr="00A06B53">
        <w:rPr>
          <w:rFonts w:asciiTheme="minorHAnsi" w:eastAsia="Calibri" w:hAnsiTheme="minorHAnsi" w:cstheme="minorHAnsi"/>
          <w:sz w:val="22"/>
          <w:szCs w:val="22"/>
        </w:rPr>
        <w:t>the pupil's prescribed device fails or misfires.</w:t>
      </w:r>
    </w:p>
    <w:p w14:paraId="6547E63B" w14:textId="77777777" w:rsidR="0097529E" w:rsidRPr="00A06B53" w:rsidRDefault="0097529E" w:rsidP="0097529E">
      <w:pPr>
        <w:ind w:left="720"/>
        <w:rPr>
          <w:rFonts w:asciiTheme="minorHAnsi" w:eastAsia="Calibri" w:hAnsiTheme="minorHAnsi" w:cstheme="minorHAnsi"/>
          <w:sz w:val="22"/>
          <w:szCs w:val="22"/>
        </w:rPr>
      </w:pPr>
    </w:p>
    <w:p w14:paraId="5595760E" w14:textId="77777777"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Human Medicines Regulations do not require prior consent for a spare adrenaline device to be used in an emergency. Where possible, the school will obtain advance consent from parents/carers or the young person for the use of a spare device. However, in an emergency, reasonable action may be taken to save life without checking whether prior consent has been given where doing so would delay treatment.</w:t>
      </w:r>
    </w:p>
    <w:p w14:paraId="6023DF38" w14:textId="77777777" w:rsidR="0097529E" w:rsidRPr="00A06B53" w:rsidRDefault="0097529E" w:rsidP="00A06B53">
      <w:pPr>
        <w:pStyle w:val="ListParagraph"/>
        <w:tabs>
          <w:tab w:val="left" w:pos="709"/>
        </w:tabs>
        <w:ind w:left="378"/>
        <w:jc w:val="both"/>
        <w:rPr>
          <w:rFonts w:asciiTheme="minorHAnsi" w:eastAsia="Calibri" w:hAnsiTheme="minorHAnsi" w:cstheme="minorHAnsi"/>
          <w:sz w:val="22"/>
          <w:szCs w:val="22"/>
        </w:rPr>
      </w:pPr>
    </w:p>
    <w:p w14:paraId="61DEED8C" w14:textId="1B40CB75" w:rsidR="006327EE" w:rsidRPr="00A06B53" w:rsidRDefault="006327EE"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Emergency treatment will be provided in accordance with Section 6</w:t>
      </w:r>
      <w:r w:rsidR="003322B9" w:rsidRPr="00A06B53">
        <w:rPr>
          <w:rFonts w:asciiTheme="minorHAnsi" w:eastAsia="Calibri" w:hAnsiTheme="minorHAnsi" w:cstheme="minorHAnsi"/>
          <w:sz w:val="22"/>
          <w:szCs w:val="22"/>
        </w:rPr>
        <w:t xml:space="preserve"> of this policy</w:t>
      </w:r>
      <w:r w:rsidRPr="00A06B53">
        <w:rPr>
          <w:rFonts w:asciiTheme="minorHAnsi" w:eastAsia="Calibri" w:hAnsiTheme="minorHAnsi" w:cstheme="minorHAnsi"/>
          <w:sz w:val="22"/>
          <w:szCs w:val="22"/>
        </w:rPr>
        <w:t>: Emergency Treatment and Man</w:t>
      </w:r>
      <w:r w:rsidRPr="00A06B53">
        <w:rPr>
          <w:rFonts w:asciiTheme="minorHAnsi" w:eastAsia="Calibri" w:hAnsiTheme="minorHAnsi" w:cstheme="minorHAnsi"/>
          <w:i/>
          <w:iCs/>
          <w:sz w:val="22"/>
          <w:szCs w:val="22"/>
        </w:rPr>
        <w:t>agement of Anaphylaxis</w:t>
      </w:r>
      <w:r w:rsidR="003322B9" w:rsidRPr="00A06B53">
        <w:rPr>
          <w:rFonts w:asciiTheme="minorHAnsi" w:eastAsia="Calibri" w:hAnsiTheme="minorHAnsi" w:cstheme="minorHAnsi"/>
          <w:sz w:val="22"/>
          <w:szCs w:val="22"/>
        </w:rPr>
        <w:t>.</w:t>
      </w:r>
    </w:p>
    <w:p w14:paraId="738CE592" w14:textId="77777777" w:rsidR="0097529E" w:rsidRPr="00A06B53" w:rsidRDefault="0097529E" w:rsidP="006327EE">
      <w:pPr>
        <w:rPr>
          <w:rFonts w:asciiTheme="minorHAnsi" w:eastAsia="Calibri" w:hAnsiTheme="minorHAnsi" w:cstheme="minorHAnsi"/>
          <w:sz w:val="22"/>
          <w:szCs w:val="22"/>
        </w:rPr>
      </w:pPr>
    </w:p>
    <w:p w14:paraId="404BF45E" w14:textId="5FD7FB11" w:rsidR="006327EE" w:rsidRPr="007B5342" w:rsidRDefault="006327EE"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Educational Visits and Trips</w:t>
      </w:r>
    </w:p>
    <w:p w14:paraId="1A1CB0A7" w14:textId="77777777" w:rsidR="00E64B15" w:rsidRPr="00A06B53" w:rsidRDefault="00E64B15"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Pupils with allergies will be supported to participate fully in educational visits, trips, sporting events and extracurricular activities wherever reasonably possible.</w:t>
      </w:r>
    </w:p>
    <w:p w14:paraId="4FA61FD4" w14:textId="77777777" w:rsidR="00E64B15" w:rsidRPr="00A06B53" w:rsidRDefault="00E64B15" w:rsidP="00A06B53">
      <w:pPr>
        <w:pStyle w:val="ListParagraph"/>
        <w:tabs>
          <w:tab w:val="left" w:pos="709"/>
        </w:tabs>
        <w:ind w:left="378"/>
        <w:jc w:val="both"/>
        <w:rPr>
          <w:rFonts w:asciiTheme="minorHAnsi" w:eastAsia="Calibri" w:hAnsiTheme="minorHAnsi" w:cstheme="minorHAnsi"/>
          <w:sz w:val="22"/>
          <w:szCs w:val="22"/>
        </w:rPr>
      </w:pPr>
    </w:p>
    <w:p w14:paraId="59B1A4AC" w14:textId="77777777" w:rsidR="00E64B15" w:rsidRPr="00A06B53" w:rsidRDefault="00E64B15"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lastRenderedPageBreak/>
        <w:t>For pupils at risk of anaphylaxis, the visit risk assessment will consider their individual allergy needs, including potential allergen exposure, food provision, access to emergency medical assistance and the availability of appropriately trained staff.</w:t>
      </w:r>
    </w:p>
    <w:p w14:paraId="6AE02C71" w14:textId="77777777" w:rsidR="00E64B15" w:rsidRPr="00A06B53" w:rsidRDefault="00E64B15" w:rsidP="00A06B53">
      <w:pPr>
        <w:pStyle w:val="ListParagraph"/>
        <w:tabs>
          <w:tab w:val="left" w:pos="709"/>
        </w:tabs>
        <w:ind w:left="378"/>
        <w:jc w:val="both"/>
        <w:rPr>
          <w:rFonts w:asciiTheme="minorHAnsi" w:eastAsia="Calibri" w:hAnsiTheme="minorHAnsi" w:cstheme="minorHAnsi"/>
          <w:sz w:val="22"/>
          <w:szCs w:val="22"/>
        </w:rPr>
      </w:pPr>
    </w:p>
    <w:p w14:paraId="0F07488F" w14:textId="77777777" w:rsidR="00E64B15" w:rsidRPr="00A06B53" w:rsidRDefault="00E64B15"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Pupils at risk of anaphylaxis must have access to their prescribed adrenaline device(s) throughout the visit. The risk assessment will also consider whether a school spare adrenaline device should be taken.</w:t>
      </w:r>
    </w:p>
    <w:p w14:paraId="225CAC0E" w14:textId="77777777" w:rsidR="00E64B15" w:rsidRPr="00A06B53" w:rsidRDefault="00E64B15" w:rsidP="00A06B53">
      <w:pPr>
        <w:pStyle w:val="ListParagraph"/>
        <w:tabs>
          <w:tab w:val="left" w:pos="709"/>
        </w:tabs>
        <w:ind w:left="378"/>
        <w:jc w:val="both"/>
        <w:rPr>
          <w:rFonts w:asciiTheme="minorHAnsi" w:eastAsia="Calibri" w:hAnsiTheme="minorHAnsi" w:cstheme="minorHAnsi"/>
          <w:sz w:val="22"/>
          <w:szCs w:val="22"/>
        </w:rPr>
      </w:pPr>
    </w:p>
    <w:p w14:paraId="257742E8" w14:textId="77777777" w:rsidR="00E64B15" w:rsidRPr="00A06B53" w:rsidRDefault="00E64B15"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Where a spare device is taken off site, arrangements must ensure that sufficient spare provision remains available on the school premises.</w:t>
      </w:r>
    </w:p>
    <w:p w14:paraId="58B057A3" w14:textId="77777777" w:rsidR="00667DAC" w:rsidRPr="00A06B53" w:rsidRDefault="00667DAC" w:rsidP="00425C3D">
      <w:pPr>
        <w:rPr>
          <w:rFonts w:asciiTheme="minorHAnsi" w:hAnsiTheme="minorHAnsi" w:cstheme="minorHAnsi"/>
        </w:rPr>
      </w:pPr>
    </w:p>
    <w:p w14:paraId="4E6BCEEF" w14:textId="5334CE6B" w:rsidR="00C6688D" w:rsidRPr="007B5342" w:rsidRDefault="00C21138" w:rsidP="00A06B53">
      <w:pPr>
        <w:pStyle w:val="Heading1"/>
      </w:pPr>
      <w:r w:rsidRPr="007B5342">
        <w:t xml:space="preserve"> </w:t>
      </w:r>
      <w:bookmarkStart w:id="14" w:name="_Toc238712580"/>
      <w:r w:rsidRPr="007B5342">
        <w:t>Staff Training and Emergency Preparedness</w:t>
      </w:r>
      <w:bookmarkEnd w:id="14"/>
    </w:p>
    <w:p w14:paraId="16331510" w14:textId="77777777" w:rsidR="00C21138" w:rsidRPr="00A06B53" w:rsidRDefault="00C21138" w:rsidP="00C21138">
      <w:pPr>
        <w:rPr>
          <w:rFonts w:asciiTheme="minorHAnsi" w:hAnsiTheme="minorHAnsi" w:cstheme="minorHAnsi"/>
        </w:rPr>
      </w:pPr>
    </w:p>
    <w:p w14:paraId="330AC52D" w14:textId="32B52BBD" w:rsidR="006C19FC" w:rsidRPr="007B5342" w:rsidRDefault="006C19FC"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Training</w:t>
      </w:r>
    </w:p>
    <w:p w14:paraId="1789FF6B" w14:textId="0021FD9B"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 xml:space="preserve">All </w:t>
      </w:r>
      <w:r w:rsidRPr="00A06B53">
        <w:rPr>
          <w:rFonts w:asciiTheme="minorHAnsi" w:eastAsia="Calibri" w:hAnsiTheme="minorHAnsi" w:cstheme="minorHAnsi"/>
          <w:sz w:val="22"/>
          <w:szCs w:val="22"/>
        </w:rPr>
        <w:t>staff</w:t>
      </w:r>
      <w:r w:rsidRPr="007B5342">
        <w:rPr>
          <w:rFonts w:asciiTheme="minorHAnsi" w:hAnsiTheme="minorHAnsi" w:cstheme="minorHAnsi"/>
          <w:sz w:val="22"/>
          <w:szCs w:val="22"/>
        </w:rPr>
        <w:t xml:space="preserve"> present when pupils are scheduled to be on site will receive allergy awareness and emergency response training </w:t>
      </w:r>
      <w:r w:rsidRPr="007B5342">
        <w:rPr>
          <w:rFonts w:asciiTheme="minorHAnsi" w:hAnsiTheme="minorHAnsi" w:cstheme="minorHAnsi"/>
          <w:b/>
          <w:bCs/>
          <w:sz w:val="22"/>
          <w:szCs w:val="22"/>
        </w:rPr>
        <w:t>at least annually</w:t>
      </w:r>
      <w:r w:rsidRPr="007B5342">
        <w:rPr>
          <w:rFonts w:asciiTheme="minorHAnsi" w:hAnsiTheme="minorHAnsi" w:cstheme="minorHAnsi"/>
          <w:sz w:val="22"/>
          <w:szCs w:val="22"/>
        </w:rPr>
        <w:t>. This includes teaching and support staff, catering staff and staff involved in breakfast clubs, after-school provision and other activities.</w:t>
      </w:r>
    </w:p>
    <w:p w14:paraId="0C1611CA" w14:textId="77777777" w:rsidR="006C19FC" w:rsidRPr="007B5342" w:rsidRDefault="006C19FC" w:rsidP="00C21138">
      <w:pPr>
        <w:rPr>
          <w:rFonts w:asciiTheme="minorHAnsi" w:hAnsiTheme="minorHAnsi" w:cstheme="minorHAnsi"/>
          <w:sz w:val="22"/>
          <w:szCs w:val="22"/>
        </w:rPr>
      </w:pPr>
    </w:p>
    <w:p w14:paraId="24185B27" w14:textId="4128FD0E" w:rsidR="00C21138" w:rsidRPr="00AB6466"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AB6466">
        <w:rPr>
          <w:rFonts w:asciiTheme="minorHAnsi" w:hAnsiTheme="minorHAnsi" w:cstheme="minorHAnsi"/>
          <w:sz w:val="22"/>
          <w:szCs w:val="22"/>
        </w:rPr>
        <w:t xml:space="preserve">Appropriate </w:t>
      </w:r>
      <w:r w:rsidRPr="00AB6466">
        <w:rPr>
          <w:rFonts w:asciiTheme="minorHAnsi" w:eastAsia="Calibri" w:hAnsiTheme="minorHAnsi" w:cstheme="minorHAnsi"/>
          <w:sz w:val="22"/>
          <w:szCs w:val="22"/>
        </w:rPr>
        <w:t>arrangements</w:t>
      </w:r>
      <w:r w:rsidRPr="00AB6466">
        <w:rPr>
          <w:rFonts w:asciiTheme="minorHAnsi" w:hAnsiTheme="minorHAnsi" w:cstheme="minorHAnsi"/>
          <w:sz w:val="22"/>
          <w:szCs w:val="22"/>
        </w:rPr>
        <w:t xml:space="preserve"> will also be made to ensure that new, temporary, supply, agency, coaching and peripatetic staff, </w:t>
      </w:r>
      <w:r w:rsidR="00AB6466" w:rsidRPr="00AB6466">
        <w:rPr>
          <w:rFonts w:asciiTheme="minorHAnsi" w:hAnsiTheme="minorHAnsi" w:cstheme="minorHAnsi"/>
          <w:sz w:val="22"/>
          <w:szCs w:val="22"/>
        </w:rPr>
        <w:t xml:space="preserve">SCITT trainees </w:t>
      </w:r>
      <w:r w:rsidRPr="00AB6466">
        <w:rPr>
          <w:rFonts w:asciiTheme="minorHAnsi" w:hAnsiTheme="minorHAnsi" w:cstheme="minorHAnsi"/>
          <w:sz w:val="22"/>
          <w:szCs w:val="22"/>
        </w:rPr>
        <w:t>and regular volunteers, receive the information and training they need to keep pupils with allergies safe.</w:t>
      </w:r>
    </w:p>
    <w:p w14:paraId="52BC2C1C" w14:textId="77777777" w:rsidR="006C19FC" w:rsidRPr="007B5342" w:rsidRDefault="006C19FC" w:rsidP="00C21138">
      <w:pPr>
        <w:rPr>
          <w:rFonts w:asciiTheme="minorHAnsi" w:hAnsiTheme="minorHAnsi" w:cstheme="minorHAnsi"/>
          <w:sz w:val="22"/>
          <w:szCs w:val="22"/>
        </w:rPr>
      </w:pPr>
    </w:p>
    <w:p w14:paraId="556DB23F" w14:textId="77777777"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 xml:space="preserve">Training </w:t>
      </w:r>
      <w:r w:rsidRPr="00A06B53">
        <w:rPr>
          <w:rFonts w:asciiTheme="minorHAnsi" w:eastAsia="Calibri" w:hAnsiTheme="minorHAnsi" w:cstheme="minorHAnsi"/>
          <w:sz w:val="22"/>
          <w:szCs w:val="22"/>
        </w:rPr>
        <w:t>will</w:t>
      </w:r>
      <w:r w:rsidRPr="007B5342">
        <w:rPr>
          <w:rFonts w:asciiTheme="minorHAnsi" w:hAnsiTheme="minorHAnsi" w:cstheme="minorHAnsi"/>
          <w:sz w:val="22"/>
          <w:szCs w:val="22"/>
        </w:rPr>
        <w:t xml:space="preserve"> include:</w:t>
      </w:r>
    </w:p>
    <w:p w14:paraId="6C5BF4E0"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allergy, anaphylaxis and the risks associated with allergen exposure;</w:t>
      </w:r>
    </w:p>
    <w:p w14:paraId="1ECE14FC"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recognising mild and moderate allergic reactions and the ABC signs of anaphylaxis;</w:t>
      </w:r>
    </w:p>
    <w:p w14:paraId="6307D8B1" w14:textId="30A4403D"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that any food</w:t>
      </w:r>
      <w:r w:rsidR="009A0D77" w:rsidRPr="007B5342">
        <w:rPr>
          <w:rFonts w:asciiTheme="minorHAnsi" w:hAnsiTheme="minorHAnsi" w:cstheme="minorHAnsi"/>
          <w:sz w:val="22"/>
          <w:szCs w:val="22"/>
        </w:rPr>
        <w:t xml:space="preserve"> </w:t>
      </w:r>
      <w:r w:rsidRPr="007B5342">
        <w:rPr>
          <w:rFonts w:asciiTheme="minorHAnsi" w:hAnsiTheme="minorHAnsi" w:cstheme="minorHAnsi"/>
          <w:sz w:val="22"/>
          <w:szCs w:val="22"/>
        </w:rPr>
        <w:t>can cause an allergic reaction;</w:t>
      </w:r>
    </w:p>
    <w:p w14:paraId="3F10F3A4"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the distinction between food allergy, food intolerance and coeliac disease;</w:t>
      </w:r>
    </w:p>
    <w:p w14:paraId="085F9F4B"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responding to an allergic reaction and administering adrenaline in an emergency;</w:t>
      </w:r>
    </w:p>
    <w:p w14:paraId="576EA303"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 xml:space="preserve">locating </w:t>
      </w:r>
      <w:proofErr w:type="gramStart"/>
      <w:r w:rsidRPr="007B5342">
        <w:rPr>
          <w:rFonts w:asciiTheme="minorHAnsi" w:hAnsiTheme="minorHAnsi" w:cstheme="minorHAnsi"/>
          <w:sz w:val="22"/>
          <w:szCs w:val="22"/>
        </w:rPr>
        <w:t>pupils'</w:t>
      </w:r>
      <w:proofErr w:type="gramEnd"/>
      <w:r w:rsidRPr="007B5342">
        <w:rPr>
          <w:rFonts w:asciiTheme="minorHAnsi" w:hAnsiTheme="minorHAnsi" w:cstheme="minorHAnsi"/>
          <w:sz w:val="22"/>
          <w:szCs w:val="22"/>
        </w:rPr>
        <w:t xml:space="preserve"> prescribed and school spare adrenaline devices;</w:t>
      </w:r>
    </w:p>
    <w:p w14:paraId="4A708EB8"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practical familiarisation with the types of adrenaline device used within the school;</w:t>
      </w:r>
    </w:p>
    <w:p w14:paraId="5B200082"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and following Allergy Action Plans and relevant Individual Healthcare Plans (IHPs);</w:t>
      </w:r>
    </w:p>
    <w:p w14:paraId="75C068FE"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individual and collective responsibilities for reducing the risk of allergen exposure;</w:t>
      </w:r>
    </w:p>
    <w:p w14:paraId="7188DC72"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recording and reporting allergic reactions, incidents and near misses; and</w:t>
      </w:r>
    </w:p>
    <w:p w14:paraId="2A7DEB24" w14:textId="77777777" w:rsidR="00C21138" w:rsidRPr="007B5342" w:rsidRDefault="00C21138">
      <w:pPr>
        <w:numPr>
          <w:ilvl w:val="0"/>
          <w:numId w:val="24"/>
        </w:numPr>
        <w:rPr>
          <w:rFonts w:asciiTheme="minorHAnsi" w:hAnsiTheme="minorHAnsi" w:cstheme="minorHAnsi"/>
          <w:sz w:val="22"/>
          <w:szCs w:val="22"/>
        </w:rPr>
      </w:pPr>
      <w:r w:rsidRPr="007B5342">
        <w:rPr>
          <w:rFonts w:asciiTheme="minorHAnsi" w:hAnsiTheme="minorHAnsi" w:cstheme="minorHAnsi"/>
          <w:sz w:val="22"/>
          <w:szCs w:val="22"/>
        </w:rPr>
        <w:t>understanding the potential impact of allergy on a pupil's wellbeing and inclusion.</w:t>
      </w:r>
    </w:p>
    <w:p w14:paraId="69871C96" w14:textId="77777777" w:rsidR="009A0D77" w:rsidRPr="007B5342" w:rsidRDefault="009A0D77" w:rsidP="009A0D77">
      <w:pPr>
        <w:ind w:left="720"/>
        <w:rPr>
          <w:rFonts w:asciiTheme="minorHAnsi" w:hAnsiTheme="minorHAnsi" w:cstheme="minorHAnsi"/>
          <w:sz w:val="22"/>
          <w:szCs w:val="22"/>
        </w:rPr>
      </w:pPr>
    </w:p>
    <w:p w14:paraId="3BB282F2" w14:textId="77777777"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 xml:space="preserve">Training may be delivered through appropriate face-to-face or online provision. Staff will have </w:t>
      </w:r>
      <w:r w:rsidRPr="00A06B53">
        <w:rPr>
          <w:rFonts w:asciiTheme="minorHAnsi" w:eastAsia="Calibri" w:hAnsiTheme="minorHAnsi" w:cstheme="minorHAnsi"/>
          <w:sz w:val="22"/>
          <w:szCs w:val="22"/>
        </w:rPr>
        <w:t>opportunities</w:t>
      </w:r>
      <w:r w:rsidRPr="007B5342">
        <w:rPr>
          <w:rFonts w:asciiTheme="minorHAnsi" w:hAnsiTheme="minorHAnsi" w:cstheme="minorHAnsi"/>
          <w:sz w:val="22"/>
          <w:szCs w:val="22"/>
        </w:rPr>
        <w:t xml:space="preserve"> to practise using trainer adrenaline devices.</w:t>
      </w:r>
    </w:p>
    <w:p w14:paraId="7232F38A" w14:textId="77777777" w:rsidR="006C19FC" w:rsidRPr="007B5342" w:rsidRDefault="006C19FC" w:rsidP="00C21138">
      <w:pPr>
        <w:rPr>
          <w:rFonts w:asciiTheme="minorHAnsi" w:hAnsiTheme="minorHAnsi" w:cstheme="minorHAnsi"/>
          <w:sz w:val="22"/>
          <w:szCs w:val="22"/>
        </w:rPr>
      </w:pPr>
    </w:p>
    <w:p w14:paraId="4A56409A" w14:textId="6B5BBEC2" w:rsidR="00C21138" w:rsidRPr="007B5342" w:rsidRDefault="00C21138"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Emergency Preparedness</w:t>
      </w:r>
    </w:p>
    <w:p w14:paraId="69F920BF" w14:textId="77777777"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The school will ensure that staff are familiar with its emergency anaphylaxis procedures and know how to access emergency adrenaline quickly.</w:t>
      </w:r>
    </w:p>
    <w:p w14:paraId="40C9F308" w14:textId="77777777" w:rsidR="009A0D77" w:rsidRPr="007B5342" w:rsidRDefault="009A0D77" w:rsidP="00A06B53">
      <w:pPr>
        <w:pStyle w:val="ListParagraph"/>
        <w:tabs>
          <w:tab w:val="left" w:pos="709"/>
        </w:tabs>
        <w:ind w:left="378"/>
        <w:jc w:val="both"/>
        <w:rPr>
          <w:rFonts w:asciiTheme="minorHAnsi" w:hAnsiTheme="minorHAnsi" w:cstheme="minorHAnsi"/>
          <w:sz w:val="22"/>
          <w:szCs w:val="22"/>
        </w:rPr>
      </w:pPr>
    </w:p>
    <w:p w14:paraId="156A2032" w14:textId="77777777" w:rsidR="00C21138"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Key allergy-safety information will be reinforced throughout the year where appropriate, particularly before activities that may present increased risks, such as educational visits, celebrations and events involving food.</w:t>
      </w:r>
    </w:p>
    <w:p w14:paraId="5E6486DB" w14:textId="77777777" w:rsidR="00E93685" w:rsidRPr="00E93685" w:rsidRDefault="00E93685" w:rsidP="00E93685">
      <w:pPr>
        <w:pStyle w:val="ListParagraph"/>
        <w:rPr>
          <w:rFonts w:asciiTheme="minorHAnsi" w:hAnsiTheme="minorHAnsi" w:cstheme="minorHAnsi"/>
          <w:sz w:val="22"/>
          <w:szCs w:val="22"/>
        </w:rPr>
      </w:pPr>
    </w:p>
    <w:p w14:paraId="2361EBB8" w14:textId="77777777"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lastRenderedPageBreak/>
        <w:t>Emergency planning, including fire evacuation and lockdown arrangements, will ensure that pupils at risk of anaphylaxis continue to have timely access to their prescribed adrenaline device(s) and that appropriate emergency medication remains accessible.</w:t>
      </w:r>
    </w:p>
    <w:p w14:paraId="1C9FDBF0" w14:textId="77777777" w:rsidR="009A0D77" w:rsidRPr="007B5342" w:rsidRDefault="009A0D77" w:rsidP="00A06B53">
      <w:pPr>
        <w:pStyle w:val="ListParagraph"/>
        <w:tabs>
          <w:tab w:val="left" w:pos="709"/>
        </w:tabs>
        <w:ind w:left="378"/>
        <w:jc w:val="both"/>
        <w:rPr>
          <w:rFonts w:asciiTheme="minorHAnsi" w:hAnsiTheme="minorHAnsi" w:cstheme="minorHAnsi"/>
          <w:sz w:val="22"/>
          <w:szCs w:val="22"/>
        </w:rPr>
      </w:pPr>
    </w:p>
    <w:p w14:paraId="7E9CA53E" w14:textId="77777777" w:rsidR="00C21138" w:rsidRPr="007B5342" w:rsidRDefault="00C21138"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The school will periodically test its arrangements for responding to anaphylaxis and use learning from practice exercises, incidents and near misses to review and strengthen procedures.</w:t>
      </w:r>
    </w:p>
    <w:p w14:paraId="7D4AD9BC" w14:textId="77777777" w:rsidR="00C21138" w:rsidRPr="00A06B53" w:rsidRDefault="00C21138" w:rsidP="00C21138">
      <w:pPr>
        <w:rPr>
          <w:rFonts w:asciiTheme="minorHAnsi" w:hAnsiTheme="minorHAnsi" w:cstheme="minorHAnsi"/>
        </w:rPr>
      </w:pPr>
    </w:p>
    <w:p w14:paraId="2B39E24F" w14:textId="43535DA0" w:rsidR="004275EA" w:rsidRPr="007B5342" w:rsidRDefault="0095463F" w:rsidP="00A06B53">
      <w:pPr>
        <w:pStyle w:val="Heading1"/>
      </w:pPr>
      <w:bookmarkStart w:id="15" w:name="_Toc238712581"/>
      <w:r w:rsidRPr="007B5342">
        <w:t>Identification, Information Sharing and Individual Healthcare Plans (IHPs)</w:t>
      </w:r>
      <w:bookmarkEnd w:id="15"/>
    </w:p>
    <w:p w14:paraId="57C08B3A" w14:textId="77777777" w:rsidR="00B151CD" w:rsidRPr="00A06B53" w:rsidRDefault="00B151CD" w:rsidP="00B151CD">
      <w:pPr>
        <w:rPr>
          <w:rFonts w:asciiTheme="minorHAnsi" w:hAnsiTheme="minorHAnsi" w:cstheme="minorHAnsi"/>
        </w:rPr>
      </w:pPr>
    </w:p>
    <w:p w14:paraId="0F7574BD" w14:textId="39B21528" w:rsidR="00D4420A" w:rsidRPr="007B5342" w:rsidRDefault="00D4420A" w:rsidP="00A06B53">
      <w:pPr>
        <w:pStyle w:val="ListParagraph"/>
        <w:numPr>
          <w:ilvl w:val="1"/>
          <w:numId w:val="28"/>
        </w:numPr>
        <w:ind w:left="0"/>
        <w:jc w:val="both"/>
        <w:rPr>
          <w:rFonts w:asciiTheme="minorHAnsi" w:hAnsiTheme="minorHAnsi" w:cstheme="minorHAnsi"/>
          <w:b/>
          <w:bCs/>
          <w:sz w:val="22"/>
          <w:szCs w:val="22"/>
        </w:rPr>
      </w:pPr>
      <w:r w:rsidRPr="007B5342">
        <w:rPr>
          <w:rFonts w:asciiTheme="minorHAnsi" w:hAnsiTheme="minorHAnsi" w:cstheme="minorHAnsi"/>
          <w:b/>
          <w:bCs/>
          <w:sz w:val="22"/>
          <w:szCs w:val="22"/>
        </w:rPr>
        <w:t>Identification and Information Sharing</w:t>
      </w:r>
    </w:p>
    <w:p w14:paraId="4590CEB3" w14:textId="3558F62B" w:rsidR="00102E02" w:rsidRPr="007B5342" w:rsidRDefault="00B77ABF"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 xml:space="preserve">Each TMET school </w:t>
      </w:r>
      <w:r w:rsidR="00102E02" w:rsidRPr="007B5342">
        <w:rPr>
          <w:rFonts w:asciiTheme="minorHAnsi" w:hAnsiTheme="minorHAnsi" w:cstheme="minorHAnsi"/>
          <w:sz w:val="22"/>
          <w:szCs w:val="22"/>
        </w:rPr>
        <w:t xml:space="preserve">will have effective systems in place to identify pupils </w:t>
      </w:r>
      <w:r w:rsidR="00E82D0B" w:rsidRPr="007B5342">
        <w:rPr>
          <w:rFonts w:asciiTheme="minorHAnsi" w:hAnsiTheme="minorHAnsi" w:cstheme="minorHAnsi"/>
          <w:sz w:val="22"/>
          <w:szCs w:val="22"/>
        </w:rPr>
        <w:t xml:space="preserve">and staff </w:t>
      </w:r>
      <w:r w:rsidR="00102E02" w:rsidRPr="007B5342">
        <w:rPr>
          <w:rFonts w:asciiTheme="minorHAnsi" w:hAnsiTheme="minorHAnsi" w:cstheme="minorHAnsi"/>
          <w:sz w:val="22"/>
          <w:szCs w:val="22"/>
        </w:rPr>
        <w:t>with known or suspected allergies and ensure that relevant information is available to those who need it to keep pupils safe.</w:t>
      </w:r>
    </w:p>
    <w:p w14:paraId="4E880C50" w14:textId="77777777" w:rsidR="00E82D0B" w:rsidRPr="007B5342" w:rsidRDefault="00E82D0B" w:rsidP="00A06B53">
      <w:pPr>
        <w:pStyle w:val="ListParagraph"/>
        <w:tabs>
          <w:tab w:val="left" w:pos="709"/>
        </w:tabs>
        <w:ind w:left="378"/>
        <w:jc w:val="both"/>
        <w:rPr>
          <w:rFonts w:asciiTheme="minorHAnsi" w:hAnsiTheme="minorHAnsi" w:cstheme="minorHAnsi"/>
          <w:sz w:val="22"/>
          <w:szCs w:val="22"/>
        </w:rPr>
      </w:pPr>
    </w:p>
    <w:p w14:paraId="727BB149" w14:textId="174327CD" w:rsidR="00084B80" w:rsidRPr="007B5342" w:rsidRDefault="00084B80"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 xml:space="preserve">Visitors are encouraged to share </w:t>
      </w:r>
      <w:r w:rsidR="00150303" w:rsidRPr="007B5342">
        <w:rPr>
          <w:rFonts w:asciiTheme="minorHAnsi" w:hAnsiTheme="minorHAnsi" w:cstheme="minorHAnsi"/>
          <w:sz w:val="22"/>
          <w:szCs w:val="22"/>
        </w:rPr>
        <w:t>if they require support with allergy management during their visit to school, for example when sharing dietary requirements.</w:t>
      </w:r>
    </w:p>
    <w:p w14:paraId="70B732A9" w14:textId="77777777" w:rsidR="00150303" w:rsidRPr="007B5342" w:rsidRDefault="00150303" w:rsidP="00A06B53">
      <w:pPr>
        <w:pStyle w:val="ListParagraph"/>
        <w:tabs>
          <w:tab w:val="left" w:pos="709"/>
        </w:tabs>
        <w:ind w:left="378"/>
        <w:jc w:val="both"/>
        <w:rPr>
          <w:rFonts w:asciiTheme="minorHAnsi" w:hAnsiTheme="minorHAnsi" w:cstheme="minorHAnsi"/>
          <w:sz w:val="22"/>
          <w:szCs w:val="22"/>
        </w:rPr>
      </w:pPr>
    </w:p>
    <w:p w14:paraId="5F56790D" w14:textId="77777777" w:rsidR="00102E02" w:rsidRDefault="00102E02"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Parents/carers will be asked to provide information about known allergies, prescribed medication and relevant healthcare or Allergy Action Plans as part of the admissions process. They must inform the school promptly of any new diagnosis or changes to their child's allergy, treatment or medication.</w:t>
      </w:r>
    </w:p>
    <w:p w14:paraId="508624B6" w14:textId="77777777" w:rsidR="000E6361" w:rsidRPr="000E6361" w:rsidRDefault="000E6361" w:rsidP="000E6361">
      <w:pPr>
        <w:pStyle w:val="ListParagraph"/>
        <w:rPr>
          <w:rFonts w:asciiTheme="minorHAnsi" w:hAnsiTheme="minorHAnsi" w:cstheme="minorHAnsi"/>
          <w:sz w:val="22"/>
          <w:szCs w:val="22"/>
        </w:rPr>
      </w:pPr>
    </w:p>
    <w:p w14:paraId="29482A29" w14:textId="71CCA4E7" w:rsidR="000E6361" w:rsidRPr="00AB6466" w:rsidRDefault="000E6361" w:rsidP="00A06B53">
      <w:pPr>
        <w:pStyle w:val="ListParagraph"/>
        <w:numPr>
          <w:ilvl w:val="2"/>
          <w:numId w:val="28"/>
        </w:numPr>
        <w:tabs>
          <w:tab w:val="left" w:pos="709"/>
        </w:tabs>
        <w:ind w:left="378"/>
        <w:jc w:val="both"/>
        <w:rPr>
          <w:rFonts w:asciiTheme="minorHAnsi" w:hAnsiTheme="minorHAnsi" w:cstheme="minorHAnsi"/>
          <w:sz w:val="22"/>
          <w:szCs w:val="22"/>
        </w:rPr>
      </w:pPr>
      <w:r w:rsidRPr="00AB6466">
        <w:rPr>
          <w:rFonts w:asciiTheme="minorHAnsi" w:hAnsiTheme="minorHAnsi" w:cstheme="minorHAnsi"/>
          <w:sz w:val="22"/>
          <w:szCs w:val="22"/>
        </w:rPr>
        <w:t>Staff will be asked to provide information about known allergies, prescribed medication and relevant healthcare as part of the employment onboarding process. They must inform the school promptly of any new diagnosis or changes to their child's allergy, treatment or medication.</w:t>
      </w:r>
    </w:p>
    <w:p w14:paraId="0AC3E0D5" w14:textId="77777777" w:rsidR="00102E02" w:rsidRPr="007B5342" w:rsidRDefault="00102E02" w:rsidP="00A06B53">
      <w:pPr>
        <w:pStyle w:val="ListParagraph"/>
        <w:tabs>
          <w:tab w:val="left" w:pos="709"/>
        </w:tabs>
        <w:ind w:left="378"/>
        <w:jc w:val="both"/>
        <w:rPr>
          <w:rFonts w:asciiTheme="minorHAnsi" w:hAnsiTheme="minorHAnsi" w:cstheme="minorHAnsi"/>
          <w:sz w:val="22"/>
          <w:szCs w:val="22"/>
        </w:rPr>
      </w:pPr>
    </w:p>
    <w:p w14:paraId="136EC144" w14:textId="77777777" w:rsidR="00102E02" w:rsidRPr="007B5342" w:rsidRDefault="00102E02"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Relevant allergy information will be recorded securely and shared appropriately with staff, catering providers, temporary or supply staff and others who need the information to support the pupil safely, in accordance with data protection requirements.</w:t>
      </w:r>
    </w:p>
    <w:p w14:paraId="4C99EB5B" w14:textId="77777777" w:rsidR="00102E02" w:rsidRPr="007B5342" w:rsidRDefault="00102E02" w:rsidP="00A06B53">
      <w:pPr>
        <w:pStyle w:val="ListParagraph"/>
        <w:tabs>
          <w:tab w:val="left" w:pos="709"/>
        </w:tabs>
        <w:ind w:left="378"/>
        <w:jc w:val="both"/>
        <w:rPr>
          <w:rFonts w:asciiTheme="minorHAnsi" w:hAnsiTheme="minorHAnsi" w:cstheme="minorHAnsi"/>
          <w:sz w:val="22"/>
          <w:szCs w:val="22"/>
        </w:rPr>
      </w:pPr>
    </w:p>
    <w:p w14:paraId="1AF90381" w14:textId="77777777" w:rsidR="00102E02" w:rsidRPr="007B5342" w:rsidRDefault="00102E02"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Where a pupil joins the school outside the normal admissions process, allergy information will be obtained and communicated to relevant staff as soon as reasonably practicable.</w:t>
      </w:r>
    </w:p>
    <w:p w14:paraId="7F8EACB7" w14:textId="77777777" w:rsidR="00102E02" w:rsidRPr="007B5342" w:rsidRDefault="00102E02" w:rsidP="00A06B53">
      <w:pPr>
        <w:pStyle w:val="ListParagraph"/>
        <w:tabs>
          <w:tab w:val="left" w:pos="709"/>
        </w:tabs>
        <w:ind w:left="378"/>
        <w:jc w:val="both"/>
        <w:rPr>
          <w:rFonts w:asciiTheme="minorHAnsi" w:hAnsiTheme="minorHAnsi" w:cstheme="minorHAnsi"/>
          <w:sz w:val="22"/>
          <w:szCs w:val="22"/>
        </w:rPr>
      </w:pPr>
    </w:p>
    <w:p w14:paraId="5E082F5F" w14:textId="77777777" w:rsidR="00102E02" w:rsidRPr="007B5342" w:rsidRDefault="00102E02" w:rsidP="00A06B53">
      <w:pPr>
        <w:pStyle w:val="ListParagraph"/>
        <w:numPr>
          <w:ilvl w:val="2"/>
          <w:numId w:val="28"/>
        </w:numPr>
        <w:tabs>
          <w:tab w:val="left" w:pos="709"/>
        </w:tabs>
        <w:ind w:left="378"/>
        <w:jc w:val="both"/>
        <w:rPr>
          <w:rFonts w:asciiTheme="minorHAnsi" w:hAnsiTheme="minorHAnsi" w:cstheme="minorHAnsi"/>
          <w:sz w:val="22"/>
          <w:szCs w:val="22"/>
        </w:rPr>
      </w:pPr>
      <w:r w:rsidRPr="007B5342">
        <w:rPr>
          <w:rFonts w:asciiTheme="minorHAnsi" w:hAnsiTheme="minorHAnsi" w:cstheme="minorHAnsi"/>
          <w:sz w:val="22"/>
          <w:szCs w:val="22"/>
        </w:rPr>
        <w:t>During transition between schools or settings, relevant allergy information and existing plans will be shared appropriately. The receiving school will consider the pupil's needs within its own environment and establish the arrangements required to support them safely.</w:t>
      </w:r>
    </w:p>
    <w:p w14:paraId="1262090B" w14:textId="7B0E4299" w:rsidR="00D4420A" w:rsidRPr="007B5342" w:rsidRDefault="00D4420A" w:rsidP="00573C31">
      <w:pPr>
        <w:jc w:val="both"/>
        <w:rPr>
          <w:rFonts w:asciiTheme="minorHAnsi" w:hAnsiTheme="minorHAnsi" w:cstheme="minorHAnsi"/>
          <w:sz w:val="22"/>
          <w:szCs w:val="22"/>
        </w:rPr>
      </w:pPr>
    </w:p>
    <w:p w14:paraId="1B034D46" w14:textId="2FC6F2A2" w:rsidR="00D4420A" w:rsidRPr="00A06B53" w:rsidRDefault="00676766" w:rsidP="00A06B53">
      <w:pPr>
        <w:pStyle w:val="ListParagraph"/>
        <w:numPr>
          <w:ilvl w:val="1"/>
          <w:numId w:val="28"/>
        </w:numPr>
        <w:ind w:left="0"/>
        <w:jc w:val="both"/>
        <w:rPr>
          <w:rFonts w:asciiTheme="minorHAnsi" w:eastAsia="Calibri" w:hAnsiTheme="minorHAnsi" w:cstheme="minorHAnsi"/>
          <w:b/>
          <w:bCs/>
          <w:sz w:val="22"/>
          <w:szCs w:val="22"/>
        </w:rPr>
      </w:pPr>
      <w:r w:rsidRPr="00A06B53">
        <w:rPr>
          <w:rFonts w:asciiTheme="minorHAnsi" w:hAnsiTheme="minorHAnsi" w:cstheme="minorHAnsi"/>
          <w:b/>
          <w:bCs/>
          <w:sz w:val="22"/>
          <w:szCs w:val="22"/>
        </w:rPr>
        <w:t>Individual Healthcare Plans (IHPs)</w:t>
      </w:r>
    </w:p>
    <w:p w14:paraId="7C313B5C" w14:textId="17C5BFE6" w:rsidR="00547B93" w:rsidRPr="00A06B53" w:rsidRDefault="00547B93"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An </w:t>
      </w:r>
      <w:r w:rsidRPr="00A06B53">
        <w:rPr>
          <w:rFonts w:asciiTheme="minorHAnsi" w:hAnsiTheme="minorHAnsi" w:cstheme="minorHAnsi"/>
          <w:sz w:val="22"/>
          <w:szCs w:val="22"/>
        </w:rPr>
        <w:t>Individual</w:t>
      </w:r>
      <w:r w:rsidRPr="00A06B53">
        <w:rPr>
          <w:rFonts w:asciiTheme="minorHAnsi" w:eastAsia="Calibri" w:hAnsiTheme="minorHAnsi" w:cstheme="minorHAnsi"/>
          <w:sz w:val="22"/>
          <w:szCs w:val="22"/>
        </w:rPr>
        <w:t xml:space="preserve"> Healthcare Plan (IHP) will be developed where a pupil's allergy requires arrangements that are additional to, or different from, those normally available to pupils. </w:t>
      </w:r>
    </w:p>
    <w:p w14:paraId="346AC147" w14:textId="77777777" w:rsidR="00547B93" w:rsidRPr="00A06B53" w:rsidRDefault="00547B93" w:rsidP="00547B93">
      <w:pPr>
        <w:jc w:val="both"/>
        <w:rPr>
          <w:rFonts w:asciiTheme="minorHAnsi" w:eastAsia="Calibri" w:hAnsiTheme="minorHAnsi" w:cstheme="minorHAnsi"/>
          <w:sz w:val="22"/>
          <w:szCs w:val="22"/>
        </w:rPr>
      </w:pPr>
    </w:p>
    <w:p w14:paraId="07BF2A51" w14:textId="3A1E8F74" w:rsidR="00547B93" w:rsidRPr="00A06B53" w:rsidRDefault="00547B93"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The </w:t>
      </w:r>
      <w:r w:rsidRPr="00A06B53">
        <w:rPr>
          <w:rFonts w:asciiTheme="minorHAnsi" w:hAnsiTheme="minorHAnsi" w:cstheme="minorHAnsi"/>
          <w:sz w:val="22"/>
          <w:szCs w:val="22"/>
        </w:rPr>
        <w:t>IHP</w:t>
      </w:r>
      <w:r w:rsidRPr="00A06B53">
        <w:rPr>
          <w:rFonts w:asciiTheme="minorHAnsi" w:eastAsia="Calibri" w:hAnsiTheme="minorHAnsi" w:cstheme="minorHAnsi"/>
          <w:sz w:val="22"/>
          <w:szCs w:val="22"/>
        </w:rPr>
        <w:t xml:space="preserve"> is a </w:t>
      </w:r>
      <w:r w:rsidRPr="00A06B53">
        <w:rPr>
          <w:rFonts w:asciiTheme="minorHAnsi" w:eastAsia="Calibri" w:hAnsiTheme="minorHAnsi" w:cstheme="minorHAnsi"/>
          <w:b/>
          <w:bCs/>
          <w:sz w:val="22"/>
          <w:szCs w:val="22"/>
        </w:rPr>
        <w:t>school-owned document</w:t>
      </w:r>
      <w:r w:rsidRPr="00A06B53">
        <w:rPr>
          <w:rFonts w:asciiTheme="minorHAnsi" w:eastAsia="Calibri" w:hAnsiTheme="minorHAnsi" w:cstheme="minorHAnsi"/>
          <w:sz w:val="22"/>
          <w:szCs w:val="22"/>
        </w:rPr>
        <w:t xml:space="preserve"> and will be developed collaboratively with the pupil, where appropriate, their parents/carers and relevant staff, taking account of advice from healthcare professionals. A template is included in this policy </w:t>
      </w:r>
      <w:r w:rsidR="00D171BB" w:rsidRPr="00A06B53">
        <w:rPr>
          <w:rFonts w:asciiTheme="minorHAnsi" w:eastAsia="Calibri" w:hAnsiTheme="minorHAnsi" w:cstheme="minorHAnsi"/>
          <w:sz w:val="22"/>
          <w:szCs w:val="22"/>
        </w:rPr>
        <w:t>(Appendix A).</w:t>
      </w:r>
    </w:p>
    <w:p w14:paraId="675EC0F4" w14:textId="77777777" w:rsidR="00547B93" w:rsidRPr="00A06B53" w:rsidRDefault="00547B93" w:rsidP="00547B93">
      <w:pPr>
        <w:jc w:val="both"/>
        <w:rPr>
          <w:rFonts w:asciiTheme="minorHAnsi" w:eastAsia="Calibri" w:hAnsiTheme="minorHAnsi" w:cstheme="minorHAnsi"/>
          <w:sz w:val="22"/>
          <w:szCs w:val="22"/>
        </w:rPr>
      </w:pPr>
    </w:p>
    <w:p w14:paraId="4BC71C7F" w14:textId="77777777" w:rsidR="00547B93" w:rsidRPr="00A06B53" w:rsidRDefault="00547B93"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IHP will set out the arrangements required to support the pupil safely and enable their full inclusion in school life. This may include:</w:t>
      </w:r>
    </w:p>
    <w:p w14:paraId="309D2162" w14:textId="77777777" w:rsidR="00547B93" w:rsidRPr="00A06B53" w:rsidRDefault="00547B93">
      <w:pPr>
        <w:numPr>
          <w:ilvl w:val="0"/>
          <w:numId w:val="25"/>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pupil's known allergens and individual risk-reduction measures;</w:t>
      </w:r>
    </w:p>
    <w:p w14:paraId="17168000" w14:textId="77777777" w:rsidR="00547B93" w:rsidRPr="00A06B53" w:rsidRDefault="00547B93">
      <w:pPr>
        <w:numPr>
          <w:ilvl w:val="0"/>
          <w:numId w:val="25"/>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arrangements for medication and emergency adrenaline;</w:t>
      </w:r>
    </w:p>
    <w:p w14:paraId="553939D8" w14:textId="77777777" w:rsidR="00547B93" w:rsidRPr="00A06B53" w:rsidRDefault="00547B93">
      <w:pPr>
        <w:numPr>
          <w:ilvl w:val="0"/>
          <w:numId w:val="25"/>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how relevant information will be communicated to staff;</w:t>
      </w:r>
    </w:p>
    <w:p w14:paraId="0F6CF601" w14:textId="77777777" w:rsidR="00547B93" w:rsidRPr="00A06B53" w:rsidRDefault="00547B93">
      <w:pPr>
        <w:numPr>
          <w:ilvl w:val="0"/>
          <w:numId w:val="25"/>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lastRenderedPageBreak/>
        <w:t>arrangements for meals, curriculum activities, trips and other activities where appropriate; and</w:t>
      </w:r>
    </w:p>
    <w:p w14:paraId="6226325E" w14:textId="77777777" w:rsidR="00547B93" w:rsidRPr="00A06B53" w:rsidRDefault="00547B93">
      <w:pPr>
        <w:numPr>
          <w:ilvl w:val="0"/>
          <w:numId w:val="25"/>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action required in an emergency.</w:t>
      </w:r>
    </w:p>
    <w:p w14:paraId="2F2CFFC5" w14:textId="77777777" w:rsidR="00547B93" w:rsidRPr="00A06B53" w:rsidRDefault="00547B93" w:rsidP="00547B93">
      <w:pPr>
        <w:ind w:left="720"/>
        <w:jc w:val="both"/>
        <w:rPr>
          <w:rFonts w:asciiTheme="minorHAnsi" w:eastAsia="Calibri" w:hAnsiTheme="minorHAnsi" w:cstheme="minorHAnsi"/>
          <w:sz w:val="22"/>
          <w:szCs w:val="22"/>
        </w:rPr>
      </w:pPr>
    </w:p>
    <w:p w14:paraId="6E672E37" w14:textId="77777777" w:rsidR="00547B93" w:rsidRPr="00A06B53" w:rsidRDefault="00547B93"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Where a healthcare professional has issued an </w:t>
      </w:r>
      <w:r w:rsidRPr="00A06B53">
        <w:rPr>
          <w:rFonts w:asciiTheme="minorHAnsi" w:eastAsia="Calibri" w:hAnsiTheme="minorHAnsi" w:cstheme="minorHAnsi"/>
          <w:b/>
          <w:bCs/>
          <w:sz w:val="22"/>
          <w:szCs w:val="22"/>
        </w:rPr>
        <w:t>Allergy Action Plan, Asthma Action Plan or other relevant clinical care plan</w:t>
      </w:r>
      <w:r w:rsidRPr="00A06B53">
        <w:rPr>
          <w:rFonts w:asciiTheme="minorHAnsi" w:eastAsia="Calibri" w:hAnsiTheme="minorHAnsi" w:cstheme="minorHAnsi"/>
          <w:sz w:val="22"/>
          <w:szCs w:val="22"/>
        </w:rPr>
        <w:t>, this will be referenced within and attached to the IHP.</w:t>
      </w:r>
    </w:p>
    <w:p w14:paraId="46466C0F" w14:textId="77777777" w:rsidR="00547B93" w:rsidRPr="00A06B53" w:rsidRDefault="00547B93" w:rsidP="00547B93">
      <w:pPr>
        <w:jc w:val="both"/>
        <w:rPr>
          <w:rFonts w:asciiTheme="minorHAnsi" w:eastAsia="Calibri" w:hAnsiTheme="minorHAnsi" w:cstheme="minorHAnsi"/>
          <w:sz w:val="22"/>
          <w:szCs w:val="22"/>
        </w:rPr>
      </w:pPr>
    </w:p>
    <w:p w14:paraId="0764EDAB" w14:textId="77777777" w:rsidR="00547B93" w:rsidRPr="00A06B53" w:rsidRDefault="00547B93" w:rsidP="00A06B53">
      <w:pPr>
        <w:pStyle w:val="ListParagraph"/>
        <w:numPr>
          <w:ilvl w:val="2"/>
          <w:numId w:val="28"/>
        </w:numPr>
        <w:tabs>
          <w:tab w:val="left" w:pos="709"/>
        </w:tabs>
        <w:ind w:left="378"/>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IHPs will be reviewed at least annually and sooner where there is a change in the pupil's needs or circumstances, following an allergy-related incident or near miss, or where existing arrangements are no longer effective.</w:t>
      </w:r>
    </w:p>
    <w:p w14:paraId="526AF521" w14:textId="77777777" w:rsidR="00676766" w:rsidRPr="00A06B53" w:rsidRDefault="00676766" w:rsidP="00573C31">
      <w:pPr>
        <w:jc w:val="both"/>
        <w:rPr>
          <w:rFonts w:asciiTheme="minorHAnsi" w:eastAsia="Calibri" w:hAnsiTheme="minorHAnsi" w:cstheme="minorHAnsi"/>
          <w:sz w:val="22"/>
          <w:szCs w:val="22"/>
        </w:rPr>
      </w:pPr>
    </w:p>
    <w:p w14:paraId="00356C45" w14:textId="3FCD1E0D" w:rsidR="00DE43C8" w:rsidRPr="007B5342" w:rsidRDefault="00DE43C8" w:rsidP="00A06B53">
      <w:pPr>
        <w:pStyle w:val="Heading1"/>
      </w:pPr>
      <w:bookmarkStart w:id="16" w:name="_Toc238712582"/>
      <w:r w:rsidRPr="007B5342">
        <w:t>Incidents and Near Misses</w:t>
      </w:r>
      <w:bookmarkEnd w:id="16"/>
    </w:p>
    <w:p w14:paraId="5E543FF1" w14:textId="77777777" w:rsidR="00C448DE" w:rsidRPr="00A06B53" w:rsidRDefault="00C448DE" w:rsidP="00C448DE">
      <w:pPr>
        <w:rPr>
          <w:rFonts w:asciiTheme="minorHAnsi" w:hAnsiTheme="minorHAnsi" w:cstheme="minorHAnsi"/>
        </w:rPr>
      </w:pPr>
    </w:p>
    <w:p w14:paraId="1C874246" w14:textId="3373C78C" w:rsidR="00DE43C8" w:rsidRPr="00A06B53" w:rsidRDefault="00B77ABF" w:rsidP="00A06B53">
      <w:pPr>
        <w:pStyle w:val="ListParagraph"/>
        <w:numPr>
          <w:ilvl w:val="1"/>
          <w:numId w:val="28"/>
        </w:numPr>
        <w:ind w:left="0"/>
        <w:jc w:val="both"/>
        <w:rPr>
          <w:rFonts w:asciiTheme="minorHAnsi" w:eastAsia="Calibri" w:hAnsiTheme="minorHAnsi" w:cstheme="minorHAnsi"/>
          <w:sz w:val="22"/>
          <w:szCs w:val="22"/>
        </w:rPr>
      </w:pPr>
      <w:r w:rsidRPr="007B5342">
        <w:rPr>
          <w:rFonts w:asciiTheme="minorHAnsi" w:hAnsiTheme="minorHAnsi" w:cstheme="minorHAnsi"/>
          <w:sz w:val="22"/>
          <w:szCs w:val="22"/>
        </w:rPr>
        <w:t xml:space="preserve">Each </w:t>
      </w:r>
      <w:r w:rsidRPr="00343908">
        <w:rPr>
          <w:rFonts w:asciiTheme="minorHAnsi" w:hAnsiTheme="minorHAnsi" w:cstheme="minorHAnsi"/>
          <w:sz w:val="22"/>
          <w:szCs w:val="22"/>
        </w:rPr>
        <w:t>TMET</w:t>
      </w:r>
      <w:r w:rsidRPr="007B5342">
        <w:rPr>
          <w:rFonts w:asciiTheme="minorHAnsi" w:hAnsiTheme="minorHAnsi" w:cstheme="minorHAnsi"/>
          <w:sz w:val="22"/>
          <w:szCs w:val="22"/>
        </w:rPr>
        <w:t xml:space="preserve"> school </w:t>
      </w:r>
      <w:r w:rsidR="00DE43C8" w:rsidRPr="00A06B53">
        <w:rPr>
          <w:rFonts w:asciiTheme="minorHAnsi" w:eastAsia="Calibri" w:hAnsiTheme="minorHAnsi" w:cstheme="minorHAnsi"/>
          <w:sz w:val="22"/>
          <w:szCs w:val="22"/>
        </w:rPr>
        <w:t>will record and review allergy-related incidents and near misses to identify learning and strengthen allergy-safety arrangements.</w:t>
      </w:r>
    </w:p>
    <w:p w14:paraId="1C4DEF43" w14:textId="77777777" w:rsidR="00C448DE" w:rsidRPr="00A06B53" w:rsidRDefault="00C448DE" w:rsidP="00DE43C8">
      <w:pPr>
        <w:jc w:val="both"/>
        <w:rPr>
          <w:rFonts w:asciiTheme="minorHAnsi" w:eastAsia="Calibri" w:hAnsiTheme="minorHAnsi" w:cstheme="minorHAnsi"/>
          <w:sz w:val="22"/>
          <w:szCs w:val="22"/>
        </w:rPr>
      </w:pPr>
    </w:p>
    <w:p w14:paraId="0C063B8B" w14:textId="77777777" w:rsidR="00DE43C8" w:rsidRPr="00A06B53" w:rsidRDefault="00DE43C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 xml:space="preserve">This includes allergic reactions and anaphylaxis, as well as incidents where harm was avoided, such as </w:t>
      </w:r>
      <w:r w:rsidRPr="00A06B53">
        <w:rPr>
          <w:rFonts w:asciiTheme="minorHAnsi" w:hAnsiTheme="minorHAnsi" w:cstheme="minorHAnsi"/>
          <w:sz w:val="22"/>
          <w:szCs w:val="22"/>
        </w:rPr>
        <w:t>accidental</w:t>
      </w:r>
      <w:r w:rsidRPr="00A06B53">
        <w:rPr>
          <w:rFonts w:asciiTheme="minorHAnsi" w:eastAsia="Calibri" w:hAnsiTheme="minorHAnsi" w:cstheme="minorHAnsi"/>
          <w:sz w:val="22"/>
          <w:szCs w:val="22"/>
        </w:rPr>
        <w:t xml:space="preserve"> allergen exposure, incorrect food provision or labelling errors.</w:t>
      </w:r>
    </w:p>
    <w:p w14:paraId="691A3153" w14:textId="77777777" w:rsidR="00C448DE" w:rsidRPr="00A06B53" w:rsidRDefault="00C448DE" w:rsidP="00DE43C8">
      <w:pPr>
        <w:jc w:val="both"/>
        <w:rPr>
          <w:rFonts w:asciiTheme="minorHAnsi" w:eastAsia="Calibri" w:hAnsiTheme="minorHAnsi" w:cstheme="minorHAnsi"/>
          <w:sz w:val="22"/>
          <w:szCs w:val="22"/>
        </w:rPr>
      </w:pPr>
    </w:p>
    <w:p w14:paraId="662709A1" w14:textId="05953A93" w:rsidR="00DE43C8" w:rsidRPr="00A06B53" w:rsidRDefault="00DE43C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hAnsiTheme="minorHAnsi" w:cstheme="minorHAnsi"/>
          <w:sz w:val="22"/>
          <w:szCs w:val="22"/>
        </w:rPr>
        <w:t>Incidents</w:t>
      </w:r>
      <w:r w:rsidRPr="00A06B53">
        <w:rPr>
          <w:rFonts w:asciiTheme="minorHAnsi" w:eastAsia="Calibri" w:hAnsiTheme="minorHAnsi" w:cstheme="minorHAnsi"/>
          <w:sz w:val="22"/>
          <w:szCs w:val="22"/>
        </w:rPr>
        <w:t xml:space="preserve"> and near misses will be recorded promptly and reviewed by the Allergy Lead and other relevant staff.</w:t>
      </w:r>
    </w:p>
    <w:p w14:paraId="21F83D4A" w14:textId="77777777" w:rsidR="00C448DE" w:rsidRPr="00A06B53" w:rsidRDefault="00C448DE" w:rsidP="00DE43C8">
      <w:pPr>
        <w:jc w:val="both"/>
        <w:rPr>
          <w:rFonts w:asciiTheme="minorHAnsi" w:eastAsia="Calibri" w:hAnsiTheme="minorHAnsi" w:cstheme="minorHAnsi"/>
          <w:sz w:val="22"/>
          <w:szCs w:val="22"/>
        </w:rPr>
      </w:pPr>
    </w:p>
    <w:p w14:paraId="02A93FEE" w14:textId="77777777" w:rsidR="00DE43C8" w:rsidRPr="00A06B53" w:rsidRDefault="00DE43C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review will consider:</w:t>
      </w:r>
    </w:p>
    <w:p w14:paraId="32064A27" w14:textId="77777777" w:rsidR="00DE43C8" w:rsidRPr="00A06B53" w:rsidRDefault="00DE43C8">
      <w:pPr>
        <w:numPr>
          <w:ilvl w:val="0"/>
          <w:numId w:val="26"/>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what happened and why;</w:t>
      </w:r>
    </w:p>
    <w:p w14:paraId="365798F5" w14:textId="77777777" w:rsidR="00DE43C8" w:rsidRPr="00A06B53" w:rsidRDefault="00DE43C8">
      <w:pPr>
        <w:numPr>
          <w:ilvl w:val="0"/>
          <w:numId w:val="26"/>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whether existing procedures and risk-control measures were followed and were effective;</w:t>
      </w:r>
    </w:p>
    <w:p w14:paraId="5993B0DD" w14:textId="77777777" w:rsidR="00DE43C8" w:rsidRPr="00A06B53" w:rsidRDefault="00DE43C8">
      <w:pPr>
        <w:numPr>
          <w:ilvl w:val="0"/>
          <w:numId w:val="26"/>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views of the pupil and their parents/carers, where appropriate;</w:t>
      </w:r>
    </w:p>
    <w:p w14:paraId="11F50187" w14:textId="77777777" w:rsidR="00DE43C8" w:rsidRPr="00A06B53" w:rsidRDefault="00DE43C8">
      <w:pPr>
        <w:numPr>
          <w:ilvl w:val="0"/>
          <w:numId w:val="26"/>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whether the pupil's IHP or other risk-management arrangements require amendment; and</w:t>
      </w:r>
    </w:p>
    <w:p w14:paraId="7F485974" w14:textId="77777777" w:rsidR="00DE43C8" w:rsidRPr="00A06B53" w:rsidRDefault="00DE43C8">
      <w:pPr>
        <w:numPr>
          <w:ilvl w:val="0"/>
          <w:numId w:val="26"/>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any wider learning, actions or changes required to prevent recurrence.</w:t>
      </w:r>
    </w:p>
    <w:p w14:paraId="6FD114E6" w14:textId="77777777" w:rsidR="00C448DE" w:rsidRPr="00A06B53" w:rsidRDefault="00C448DE" w:rsidP="00C448DE">
      <w:pPr>
        <w:ind w:left="720"/>
        <w:jc w:val="both"/>
        <w:rPr>
          <w:rFonts w:asciiTheme="minorHAnsi" w:eastAsia="Calibri" w:hAnsiTheme="minorHAnsi" w:cstheme="minorHAnsi"/>
          <w:sz w:val="22"/>
          <w:szCs w:val="22"/>
        </w:rPr>
      </w:pPr>
    </w:p>
    <w:p w14:paraId="159CA6F0" w14:textId="77777777" w:rsidR="00DE43C8" w:rsidRPr="00A06B53" w:rsidRDefault="00DE43C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school will adopt a learning-focused approach to incident review, while addressing any individual or organisational failures through appropriate procedures where necessary.</w:t>
      </w:r>
    </w:p>
    <w:p w14:paraId="1A2CD128" w14:textId="77777777" w:rsidR="00C448DE" w:rsidRPr="00A06B53" w:rsidRDefault="00C448DE" w:rsidP="00A06B53">
      <w:pPr>
        <w:pStyle w:val="ListParagraph"/>
        <w:ind w:left="0"/>
        <w:jc w:val="both"/>
        <w:rPr>
          <w:rFonts w:asciiTheme="minorHAnsi" w:eastAsia="Calibri" w:hAnsiTheme="minorHAnsi" w:cstheme="minorHAnsi"/>
          <w:sz w:val="22"/>
          <w:szCs w:val="22"/>
        </w:rPr>
      </w:pPr>
    </w:p>
    <w:p w14:paraId="35BCF8F7" w14:textId="77777777" w:rsidR="00DE43C8" w:rsidRPr="00A06B53" w:rsidRDefault="00DE43C8"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Where an incident gives rise to external reporting requirements, including food-safety, health-and-safety or safeguarding requirements, the school will make the appropriate notification.</w:t>
      </w:r>
    </w:p>
    <w:p w14:paraId="7CFE5182" w14:textId="77777777" w:rsidR="00D4420A" w:rsidRPr="00A06B53" w:rsidRDefault="00D4420A" w:rsidP="00573C31">
      <w:pPr>
        <w:jc w:val="both"/>
        <w:rPr>
          <w:rFonts w:asciiTheme="minorHAnsi" w:eastAsia="Calibri" w:hAnsiTheme="minorHAnsi" w:cstheme="minorHAnsi"/>
          <w:sz w:val="22"/>
          <w:szCs w:val="22"/>
        </w:rPr>
      </w:pPr>
    </w:p>
    <w:p w14:paraId="1435E310" w14:textId="534CA92E" w:rsidR="00980A50" w:rsidRPr="007B5342" w:rsidRDefault="00980A50" w:rsidP="00A06B53">
      <w:pPr>
        <w:pStyle w:val="Heading1"/>
      </w:pPr>
      <w:bookmarkStart w:id="17" w:name="_Toc238712583"/>
      <w:r w:rsidRPr="007B5342">
        <w:t>Wellbeing, Inclusion and Safeguarding</w:t>
      </w:r>
      <w:bookmarkEnd w:id="17"/>
    </w:p>
    <w:p w14:paraId="33A03346" w14:textId="77777777" w:rsidR="00980A50" w:rsidRPr="00A06B53" w:rsidRDefault="00980A50" w:rsidP="00980A50">
      <w:pPr>
        <w:jc w:val="both"/>
        <w:rPr>
          <w:rFonts w:asciiTheme="minorHAnsi" w:eastAsia="Calibri" w:hAnsiTheme="minorHAnsi" w:cstheme="minorHAnsi"/>
          <w:b/>
          <w:bCs/>
          <w:sz w:val="22"/>
          <w:szCs w:val="22"/>
        </w:rPr>
      </w:pPr>
    </w:p>
    <w:p w14:paraId="725494EE" w14:textId="53491862" w:rsidR="00980A50" w:rsidRPr="00A06B53" w:rsidRDefault="00B77ABF" w:rsidP="00A06B53">
      <w:pPr>
        <w:pStyle w:val="ListParagraph"/>
        <w:numPr>
          <w:ilvl w:val="1"/>
          <w:numId w:val="28"/>
        </w:numPr>
        <w:ind w:left="0"/>
        <w:jc w:val="both"/>
        <w:rPr>
          <w:rFonts w:asciiTheme="minorHAnsi" w:eastAsia="Calibri" w:hAnsiTheme="minorHAnsi" w:cstheme="minorHAnsi"/>
          <w:sz w:val="22"/>
          <w:szCs w:val="22"/>
        </w:rPr>
      </w:pPr>
      <w:r w:rsidRPr="007B5342">
        <w:rPr>
          <w:rFonts w:asciiTheme="minorHAnsi" w:hAnsiTheme="minorHAnsi" w:cstheme="minorHAnsi"/>
          <w:sz w:val="22"/>
          <w:szCs w:val="22"/>
        </w:rPr>
        <w:t>Each</w:t>
      </w:r>
      <w:r w:rsidRPr="00A06B53">
        <w:rPr>
          <w:rFonts w:asciiTheme="minorHAnsi" w:eastAsia="Calibri" w:hAnsiTheme="minorHAnsi" w:cstheme="minorHAnsi"/>
          <w:sz w:val="22"/>
          <w:szCs w:val="22"/>
        </w:rPr>
        <w:t xml:space="preserve"> TMET school </w:t>
      </w:r>
      <w:r w:rsidR="00980A50" w:rsidRPr="00A06B53">
        <w:rPr>
          <w:rFonts w:asciiTheme="minorHAnsi" w:eastAsia="Calibri" w:hAnsiTheme="minorHAnsi" w:cstheme="minorHAnsi"/>
          <w:sz w:val="22"/>
          <w:szCs w:val="22"/>
        </w:rPr>
        <w:t>recognises that living with an allergy can affect a pupil's emotional wellbeing, confidence and participation in school life. Allergy-safety arrangements will therefore seek to promote both safety and inclusion, avoiding unnecessary restrictions or practices that single out or stigmatise pupils with allergies.</w:t>
      </w:r>
    </w:p>
    <w:p w14:paraId="0EEF1C9A" w14:textId="77777777" w:rsidR="002D731C" w:rsidRPr="00A06B53" w:rsidRDefault="002D731C" w:rsidP="00A06B53">
      <w:pPr>
        <w:pStyle w:val="ListParagraph"/>
        <w:ind w:left="0"/>
        <w:jc w:val="both"/>
        <w:rPr>
          <w:rFonts w:asciiTheme="minorHAnsi" w:eastAsia="Calibri" w:hAnsiTheme="minorHAnsi" w:cstheme="minorHAnsi"/>
          <w:sz w:val="22"/>
          <w:szCs w:val="22"/>
        </w:rPr>
      </w:pPr>
    </w:p>
    <w:p w14:paraId="31E2708A" w14:textId="77777777" w:rsidR="00980A50" w:rsidRPr="00A06B53" w:rsidRDefault="00980A50"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The school will promote age-appropriate allergy awareness and ensure that celebrations, rewards, curriculum activities and other aspects of school life are planned with the inclusion of pupils with allergies in mind.</w:t>
      </w:r>
    </w:p>
    <w:p w14:paraId="7B584059" w14:textId="77777777" w:rsidR="00191474" w:rsidRPr="00A06B53" w:rsidRDefault="00191474" w:rsidP="00A06B53">
      <w:pPr>
        <w:pStyle w:val="ListParagraph"/>
        <w:ind w:left="0"/>
        <w:jc w:val="both"/>
        <w:rPr>
          <w:rFonts w:asciiTheme="minorHAnsi" w:eastAsia="Calibri" w:hAnsiTheme="minorHAnsi" w:cstheme="minorHAnsi"/>
          <w:sz w:val="22"/>
          <w:szCs w:val="22"/>
        </w:rPr>
      </w:pPr>
    </w:p>
    <w:p w14:paraId="57041E32" w14:textId="77777777" w:rsidR="00980A50" w:rsidRPr="00A06B53" w:rsidRDefault="00980A50"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Bullying, teasing or deliberate exposure to a known allergen will be taken seriously and addressed in accordance with the school's behaviour, anti-bullying and safeguarding procedures.</w:t>
      </w:r>
    </w:p>
    <w:p w14:paraId="5731BB8E" w14:textId="77777777" w:rsidR="00191474" w:rsidRPr="00A06B53" w:rsidRDefault="00191474" w:rsidP="00A06B53">
      <w:pPr>
        <w:pStyle w:val="ListParagraph"/>
        <w:ind w:left="0"/>
        <w:jc w:val="both"/>
        <w:rPr>
          <w:rFonts w:asciiTheme="minorHAnsi" w:eastAsia="Calibri" w:hAnsiTheme="minorHAnsi" w:cstheme="minorHAnsi"/>
          <w:sz w:val="22"/>
          <w:szCs w:val="22"/>
        </w:rPr>
      </w:pPr>
    </w:p>
    <w:p w14:paraId="36A009FE" w14:textId="77777777" w:rsidR="00980A50" w:rsidRPr="00A06B53" w:rsidRDefault="00980A50"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lastRenderedPageBreak/>
        <w:t>Where concerns arise that a pupil may be at risk of harm or neglect in connection with the management of their allergy or access to essential medication, staff will follow the school's safeguarding procedures and refer concerns to the Designated Safeguarding Lead as appropriate.</w:t>
      </w:r>
    </w:p>
    <w:p w14:paraId="1D19F268" w14:textId="77777777" w:rsidR="005C29A8" w:rsidRPr="00A06B53" w:rsidRDefault="005C29A8" w:rsidP="00573C31">
      <w:pPr>
        <w:jc w:val="both"/>
        <w:rPr>
          <w:rFonts w:asciiTheme="minorHAnsi" w:eastAsia="Calibri" w:hAnsiTheme="minorHAnsi" w:cstheme="minorHAnsi"/>
          <w:sz w:val="22"/>
          <w:szCs w:val="22"/>
        </w:rPr>
      </w:pPr>
    </w:p>
    <w:p w14:paraId="666ECF36" w14:textId="7848C6C5" w:rsidR="00732079" w:rsidRPr="007B5342" w:rsidRDefault="00732079" w:rsidP="00A06B53">
      <w:pPr>
        <w:pStyle w:val="Heading1"/>
      </w:pPr>
      <w:r w:rsidRPr="007B5342">
        <w:t xml:space="preserve"> </w:t>
      </w:r>
      <w:bookmarkStart w:id="18" w:name="_Toc238712584"/>
      <w:r w:rsidRPr="007B5342">
        <w:t>Unacceptable Practice</w:t>
      </w:r>
      <w:bookmarkEnd w:id="18"/>
    </w:p>
    <w:p w14:paraId="07F51FF5" w14:textId="77777777" w:rsidR="00D36CD9" w:rsidRPr="00A06B53" w:rsidRDefault="00D36CD9" w:rsidP="00D36CD9">
      <w:pPr>
        <w:rPr>
          <w:rFonts w:asciiTheme="minorHAnsi" w:hAnsiTheme="minorHAnsi" w:cstheme="minorHAnsi"/>
        </w:rPr>
      </w:pPr>
    </w:p>
    <w:p w14:paraId="44103996" w14:textId="4CB027CF" w:rsidR="00732079" w:rsidRPr="00A06B53" w:rsidRDefault="00B77ABF" w:rsidP="00A06B53">
      <w:pPr>
        <w:pStyle w:val="ListParagraph"/>
        <w:numPr>
          <w:ilvl w:val="1"/>
          <w:numId w:val="28"/>
        </w:numPr>
        <w:ind w:left="0"/>
        <w:jc w:val="both"/>
        <w:rPr>
          <w:rFonts w:asciiTheme="minorHAnsi" w:eastAsia="Calibri" w:hAnsiTheme="minorHAnsi" w:cstheme="minorHAnsi"/>
          <w:sz w:val="22"/>
          <w:szCs w:val="22"/>
        </w:rPr>
      </w:pPr>
      <w:r w:rsidRPr="007B5342">
        <w:rPr>
          <w:rFonts w:asciiTheme="minorHAnsi" w:hAnsiTheme="minorHAnsi" w:cstheme="minorHAnsi"/>
          <w:sz w:val="22"/>
          <w:szCs w:val="22"/>
        </w:rPr>
        <w:t xml:space="preserve">Each TMET school </w:t>
      </w:r>
      <w:r w:rsidR="00732079" w:rsidRPr="00A06B53">
        <w:rPr>
          <w:rFonts w:asciiTheme="minorHAnsi" w:eastAsia="Calibri" w:hAnsiTheme="minorHAnsi" w:cstheme="minorHAnsi"/>
          <w:sz w:val="22"/>
          <w:szCs w:val="22"/>
        </w:rPr>
        <w:t>will ensure that pupils with allergies are supported safely, consistently and inclusively. The following practices are unacceptable:</w:t>
      </w:r>
    </w:p>
    <w:p w14:paraId="3D7E09B5"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preventing or unnecessarily delaying a pupil's access to prescribed medication or emergency adrenaline;</w:t>
      </w:r>
    </w:p>
    <w:p w14:paraId="274732E8" w14:textId="77777777" w:rsidR="00732079" w:rsidRPr="00A06B53" w:rsidRDefault="00732079">
      <w:pPr>
        <w:numPr>
          <w:ilvl w:val="0"/>
          <w:numId w:val="27"/>
        </w:numPr>
        <w:jc w:val="both"/>
        <w:rPr>
          <w:rFonts w:asciiTheme="minorHAnsi" w:eastAsia="Calibri" w:hAnsiTheme="minorHAnsi" w:cstheme="minorHAnsi"/>
          <w:sz w:val="22"/>
          <w:szCs w:val="22"/>
        </w:rPr>
      </w:pPr>
      <w:proofErr w:type="gramStart"/>
      <w:r w:rsidRPr="00A06B53">
        <w:rPr>
          <w:rFonts w:asciiTheme="minorHAnsi" w:eastAsia="Calibri" w:hAnsiTheme="minorHAnsi" w:cstheme="minorHAnsi"/>
          <w:sz w:val="22"/>
          <w:szCs w:val="22"/>
        </w:rPr>
        <w:t>assuming that</w:t>
      </w:r>
      <w:proofErr w:type="gramEnd"/>
      <w:r w:rsidRPr="00A06B53">
        <w:rPr>
          <w:rFonts w:asciiTheme="minorHAnsi" w:eastAsia="Calibri" w:hAnsiTheme="minorHAnsi" w:cstheme="minorHAnsi"/>
          <w:sz w:val="22"/>
          <w:szCs w:val="22"/>
        </w:rPr>
        <w:t xml:space="preserve"> all pupils with the same allergy require the same support;</w:t>
      </w:r>
    </w:p>
    <w:p w14:paraId="7178B310" w14:textId="77777777" w:rsidR="00732079" w:rsidRPr="00A06B53" w:rsidRDefault="00732079">
      <w:pPr>
        <w:numPr>
          <w:ilvl w:val="0"/>
          <w:numId w:val="27"/>
        </w:numPr>
        <w:jc w:val="both"/>
        <w:rPr>
          <w:rFonts w:asciiTheme="minorHAnsi" w:eastAsia="Calibri" w:hAnsiTheme="minorHAnsi" w:cstheme="minorHAnsi"/>
          <w:sz w:val="22"/>
          <w:szCs w:val="22"/>
        </w:rPr>
      </w:pPr>
      <w:proofErr w:type="gramStart"/>
      <w:r w:rsidRPr="00A06B53">
        <w:rPr>
          <w:rFonts w:asciiTheme="minorHAnsi" w:eastAsia="Calibri" w:hAnsiTheme="minorHAnsi" w:cstheme="minorHAnsi"/>
          <w:sz w:val="22"/>
          <w:szCs w:val="22"/>
        </w:rPr>
        <w:t>assuming that</w:t>
      </w:r>
      <w:proofErr w:type="gramEnd"/>
      <w:r w:rsidRPr="00A06B53">
        <w:rPr>
          <w:rFonts w:asciiTheme="minorHAnsi" w:eastAsia="Calibri" w:hAnsiTheme="minorHAnsi" w:cstheme="minorHAnsi"/>
          <w:sz w:val="22"/>
          <w:szCs w:val="22"/>
        </w:rPr>
        <w:t xml:space="preserve"> older pupils do not require support because they are able to take greater responsibility for managing their allergy;</w:t>
      </w:r>
    </w:p>
    <w:p w14:paraId="3E7A6346"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ignoring the views of the pupil or their parents/carers, or relevant advice from healthcare professionals;</w:t>
      </w:r>
    </w:p>
    <w:p w14:paraId="783F5502"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failing to put appropriate arrangements in place while a pupil is awaiting diagnosis where there is a known or suspected allergy risk;</w:t>
      </w:r>
    </w:p>
    <w:p w14:paraId="30AD331A"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sending a pupil experiencing an allergic reaction to another location without appropriate supervision or delaying emergency treatment by moving them unnecessarily;</w:t>
      </w:r>
    </w:p>
    <w:p w14:paraId="7F8E2C35"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requiring parents/carers to attend school routinely to administer medication or provide support that the school can reasonably arrange;</w:t>
      </w:r>
    </w:p>
    <w:p w14:paraId="0C42DD33"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penalising a pupil where absence is directly related to their medical needs; or</w:t>
      </w:r>
    </w:p>
    <w:p w14:paraId="7C2CAF63" w14:textId="77777777" w:rsidR="00732079" w:rsidRPr="00A06B53" w:rsidRDefault="00732079">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unnecessarily preventing a pupil from participating in any aspect of school life, including educational visits and extracurricular activities, because of their allergy.</w:t>
      </w:r>
    </w:p>
    <w:p w14:paraId="5F4476F5" w14:textId="77777777" w:rsidR="00127299" w:rsidRPr="00A06B53" w:rsidRDefault="00127299" w:rsidP="00127299">
      <w:pPr>
        <w:ind w:left="720"/>
        <w:jc w:val="both"/>
        <w:rPr>
          <w:rFonts w:asciiTheme="minorHAnsi" w:eastAsia="Calibri" w:hAnsiTheme="minorHAnsi" w:cstheme="minorHAnsi"/>
          <w:sz w:val="22"/>
          <w:szCs w:val="22"/>
        </w:rPr>
      </w:pPr>
    </w:p>
    <w:p w14:paraId="59515C34" w14:textId="77777777" w:rsidR="00732079" w:rsidRPr="00A06B53" w:rsidRDefault="00732079"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Any concerns about unacceptable practice will be addressed through the school's appropriate management, safeguarding or staff conduct procedures.</w:t>
      </w:r>
    </w:p>
    <w:p w14:paraId="740708BC" w14:textId="77777777" w:rsidR="00D4420A" w:rsidRPr="00A06B53" w:rsidRDefault="00D4420A" w:rsidP="00573C31">
      <w:pPr>
        <w:jc w:val="both"/>
        <w:rPr>
          <w:rFonts w:asciiTheme="minorHAnsi" w:eastAsia="Calibri" w:hAnsiTheme="minorHAnsi" w:cstheme="minorHAnsi"/>
          <w:sz w:val="22"/>
          <w:szCs w:val="22"/>
        </w:rPr>
      </w:pPr>
    </w:p>
    <w:p w14:paraId="210AC5CF" w14:textId="77777777" w:rsidR="004D13D9" w:rsidRPr="00A06B53" w:rsidRDefault="004D13D9" w:rsidP="00573C31">
      <w:pPr>
        <w:rPr>
          <w:rFonts w:asciiTheme="minorHAnsi" w:hAnsiTheme="minorHAnsi" w:cstheme="minorHAnsi"/>
        </w:rPr>
      </w:pPr>
    </w:p>
    <w:p w14:paraId="5237CE5C" w14:textId="310C4990" w:rsidR="007326A3" w:rsidRPr="007B5342" w:rsidRDefault="007326A3" w:rsidP="00A06B53">
      <w:pPr>
        <w:pStyle w:val="Heading1"/>
      </w:pPr>
      <w:bookmarkStart w:id="19" w:name="_Toc238712585"/>
      <w:bookmarkEnd w:id="9"/>
      <w:r w:rsidRPr="007B5342">
        <w:t>Policy Review and Publication</w:t>
      </w:r>
      <w:bookmarkEnd w:id="19"/>
    </w:p>
    <w:p w14:paraId="63717B36" w14:textId="77777777" w:rsidR="007326A3" w:rsidRPr="00A06B53" w:rsidRDefault="007326A3" w:rsidP="007326A3">
      <w:pPr>
        <w:rPr>
          <w:rFonts w:asciiTheme="minorHAnsi" w:hAnsiTheme="minorHAnsi" w:cstheme="minorHAnsi"/>
        </w:rPr>
      </w:pPr>
    </w:p>
    <w:p w14:paraId="41F491B0" w14:textId="34CFBAC6" w:rsidR="007326A3" w:rsidRPr="00A06B53" w:rsidRDefault="007326A3"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This policy will be published on the school's website and made available to staff, pupils and parents/carers.</w:t>
      </w:r>
    </w:p>
    <w:p w14:paraId="4EB5A8A1" w14:textId="77777777" w:rsidR="007326A3" w:rsidRPr="00A06B53" w:rsidRDefault="007326A3" w:rsidP="007326A3">
      <w:pPr>
        <w:jc w:val="both"/>
        <w:rPr>
          <w:rFonts w:asciiTheme="minorHAnsi" w:eastAsia="Calibri" w:hAnsiTheme="minorHAnsi" w:cstheme="minorHAnsi"/>
          <w:sz w:val="22"/>
          <w:szCs w:val="22"/>
        </w:rPr>
      </w:pPr>
    </w:p>
    <w:p w14:paraId="5E85E6DA" w14:textId="018E6497" w:rsidR="007326A3" w:rsidRPr="00A06B53" w:rsidRDefault="007326A3" w:rsidP="00A06B53">
      <w:pPr>
        <w:pStyle w:val="ListParagraph"/>
        <w:numPr>
          <w:ilvl w:val="1"/>
          <w:numId w:val="28"/>
        </w:numPr>
        <w:ind w:left="0"/>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It will be reviewed at least annually, and sooner where required following:</w:t>
      </w:r>
    </w:p>
    <w:p w14:paraId="51F611D6" w14:textId="77777777" w:rsidR="007326A3" w:rsidRPr="00A06B53" w:rsidRDefault="007326A3">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a serious allergy-related incident or significant near miss;</w:t>
      </w:r>
    </w:p>
    <w:p w14:paraId="68171402" w14:textId="77777777" w:rsidR="007326A3" w:rsidRPr="00A06B53" w:rsidRDefault="007326A3">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identified trends or learning from incidents;</w:t>
      </w:r>
    </w:p>
    <w:p w14:paraId="586785B0" w14:textId="77777777" w:rsidR="007326A3" w:rsidRPr="00A06B53" w:rsidRDefault="007326A3">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changes to legislation or statutory guidance; or</w:t>
      </w:r>
    </w:p>
    <w:p w14:paraId="16809F89" w14:textId="77777777" w:rsidR="007326A3" w:rsidRPr="00A06B53" w:rsidRDefault="007326A3">
      <w:pPr>
        <w:numPr>
          <w:ilvl w:val="0"/>
          <w:numId w:val="27"/>
        </w:numPr>
        <w:jc w:val="both"/>
        <w:rPr>
          <w:rFonts w:asciiTheme="minorHAnsi" w:eastAsia="Calibri" w:hAnsiTheme="minorHAnsi" w:cstheme="minorHAnsi"/>
          <w:sz w:val="22"/>
          <w:szCs w:val="22"/>
        </w:rPr>
      </w:pPr>
      <w:r w:rsidRPr="00A06B53">
        <w:rPr>
          <w:rFonts w:asciiTheme="minorHAnsi" w:eastAsia="Calibri" w:hAnsiTheme="minorHAnsi" w:cstheme="minorHAnsi"/>
          <w:sz w:val="22"/>
          <w:szCs w:val="22"/>
        </w:rPr>
        <w:t>changes to local arrangements that materially affect allergy safety.</w:t>
      </w:r>
    </w:p>
    <w:p w14:paraId="63B7275F" w14:textId="77777777" w:rsidR="006E3938" w:rsidRPr="00A06B53" w:rsidRDefault="006E3938" w:rsidP="006E3938">
      <w:pPr>
        <w:ind w:left="360"/>
        <w:jc w:val="both"/>
        <w:rPr>
          <w:rFonts w:asciiTheme="minorHAnsi" w:eastAsia="Calibri" w:hAnsiTheme="minorHAnsi" w:cstheme="minorHAnsi"/>
          <w:sz w:val="22"/>
          <w:szCs w:val="22"/>
        </w:rPr>
      </w:pPr>
    </w:p>
    <w:p w14:paraId="48030647" w14:textId="1767216C" w:rsidR="00F57B61" w:rsidRPr="00A06B53" w:rsidRDefault="007326A3" w:rsidP="00573C31">
      <w:pPr>
        <w:rPr>
          <w:rFonts w:asciiTheme="minorHAnsi" w:hAnsiTheme="minorHAnsi" w:cstheme="minorHAnsi"/>
        </w:rPr>
      </w:pPr>
      <w:r w:rsidRPr="00A06B53">
        <w:rPr>
          <w:rFonts w:asciiTheme="minorHAnsi" w:eastAsia="Calibri" w:hAnsiTheme="minorHAnsi" w:cstheme="minorHAnsi"/>
          <w:sz w:val="22"/>
          <w:szCs w:val="22"/>
        </w:rPr>
        <w:t>The Principal and Allergy Lead will contribute to the review of the policy, with appropriate oversight through the Trust's governance arrangements.</w:t>
      </w:r>
    </w:p>
    <w:p w14:paraId="0335BD33" w14:textId="77777777" w:rsidR="00171EC4" w:rsidRPr="00A06B53" w:rsidRDefault="00171EC4" w:rsidP="00171EC4">
      <w:pPr>
        <w:rPr>
          <w:rFonts w:asciiTheme="minorHAnsi" w:hAnsiTheme="minorHAnsi" w:cstheme="minorHAnsi"/>
        </w:rPr>
      </w:pPr>
    </w:p>
    <w:p w14:paraId="2B8331CE" w14:textId="77777777" w:rsidR="00171EC4" w:rsidRPr="00A06B53" w:rsidRDefault="00171EC4" w:rsidP="00171EC4">
      <w:pPr>
        <w:rPr>
          <w:rFonts w:asciiTheme="minorHAnsi" w:hAnsiTheme="minorHAnsi" w:cstheme="minorHAnsi"/>
        </w:rPr>
      </w:pPr>
    </w:p>
    <w:p w14:paraId="2E68F198" w14:textId="77777777" w:rsidR="00A06B53" w:rsidRDefault="00A06B53" w:rsidP="00171EC4">
      <w:pPr>
        <w:rPr>
          <w:rFonts w:asciiTheme="minorHAnsi" w:hAnsiTheme="minorHAnsi" w:cstheme="minorHAnsi"/>
        </w:rPr>
        <w:sectPr w:rsidR="00A06B53">
          <w:footerReference w:type="default" r:id="rId13"/>
          <w:pgSz w:w="11906" w:h="16838"/>
          <w:pgMar w:top="1440" w:right="1440" w:bottom="1440" w:left="1440" w:header="708" w:footer="708" w:gutter="0"/>
          <w:cols w:space="708"/>
          <w:titlePg/>
        </w:sectPr>
      </w:pPr>
    </w:p>
    <w:p w14:paraId="19F7A6F8" w14:textId="77777777" w:rsidR="00171EC4" w:rsidRPr="007B5342" w:rsidRDefault="00171EC4" w:rsidP="007B5342">
      <w:pPr>
        <w:pStyle w:val="Heading1"/>
      </w:pPr>
      <w:bookmarkStart w:id="20" w:name="_Toc238712586"/>
      <w:r w:rsidRPr="007B5342">
        <w:lastRenderedPageBreak/>
        <w:t xml:space="preserve">APPENDIX </w:t>
      </w:r>
      <w:proofErr w:type="spellStart"/>
      <w:r w:rsidRPr="007B5342">
        <w:t>A</w:t>
      </w:r>
      <w:proofErr w:type="spellEnd"/>
      <w:r w:rsidRPr="007B5342">
        <w:t xml:space="preserve">  </w:t>
      </w:r>
      <w:bookmarkStart w:id="21" w:name="_Toc63076207"/>
      <w:r w:rsidRPr="007B5342">
        <w:t xml:space="preserve"> </w:t>
      </w:r>
      <w:bookmarkEnd w:id="21"/>
      <w:r w:rsidRPr="007B5342">
        <w:tab/>
        <w:t>Individual Healthcare Plan (IHP) Template</w:t>
      </w:r>
      <w:bookmarkEnd w:id="20"/>
    </w:p>
    <w:p w14:paraId="4CCD4485" w14:textId="77777777" w:rsidR="00171EC4" w:rsidRPr="00A06B53" w:rsidRDefault="00171EC4" w:rsidP="00171EC4">
      <w:pPr>
        <w:rPr>
          <w:rFonts w:asciiTheme="minorHAnsi" w:hAnsiTheme="minorHAnsi" w:cstheme="minorHAnsi"/>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1"/>
        <w:gridCol w:w="4220"/>
      </w:tblGrid>
      <w:tr w:rsidR="00171EC4" w:rsidRPr="00A06B53" w14:paraId="699C4A18"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D0D9E2"/>
            <w:vAlign w:val="center"/>
            <w:hideMark/>
          </w:tcPr>
          <w:p w14:paraId="79CA86A4" w14:textId="77777777" w:rsidR="00171EC4" w:rsidRPr="007B5342" w:rsidRDefault="00171EC4" w:rsidP="00E109A1">
            <w:pPr>
              <w:jc w:val="center"/>
              <w:rPr>
                <w:rFonts w:asciiTheme="minorHAnsi" w:hAnsiTheme="minorHAnsi" w:cstheme="minorHAnsi"/>
                <w:sz w:val="22"/>
                <w:szCs w:val="22"/>
              </w:rPr>
            </w:pPr>
            <w:r w:rsidRPr="007B5342">
              <w:rPr>
                <w:rFonts w:asciiTheme="minorHAnsi" w:hAnsiTheme="minorHAnsi" w:cstheme="minorHAnsi"/>
                <w:b/>
                <w:bCs/>
                <w:sz w:val="22"/>
                <w:szCs w:val="22"/>
              </w:rPr>
              <w:t>NAME – Individual Healthcare Plan for allergy</w:t>
            </w:r>
          </w:p>
        </w:tc>
      </w:tr>
      <w:tr w:rsidR="00171EC4" w:rsidRPr="00A06B53" w14:paraId="5C1A5ECB" w14:textId="77777777" w:rsidTr="00E109A1">
        <w:trPr>
          <w:trHeight w:val="42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D37920"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Date of birth</w:t>
            </w:r>
            <w:r w:rsidRPr="007B5342">
              <w:rPr>
                <w:rFonts w:asciiTheme="minorHAnsi" w:hAnsiTheme="minorHAnsi" w:cstheme="minorHAnsi"/>
                <w:sz w:val="22"/>
                <w:szCs w:val="22"/>
              </w:rPr>
              <w:t>:  </w:t>
            </w:r>
          </w:p>
        </w:tc>
        <w:tc>
          <w:tcPr>
            <w:tcW w:w="422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6ADA8482" w14:textId="77777777" w:rsidR="00171EC4" w:rsidRPr="007B5342" w:rsidRDefault="00171EC4" w:rsidP="00E109A1">
            <w:pPr>
              <w:jc w:val="center"/>
              <w:rPr>
                <w:rFonts w:asciiTheme="minorHAnsi" w:hAnsiTheme="minorHAnsi" w:cstheme="minorHAnsi"/>
                <w:sz w:val="22"/>
                <w:szCs w:val="22"/>
              </w:rPr>
            </w:pPr>
            <w:r w:rsidRPr="007B5342">
              <w:rPr>
                <w:rFonts w:asciiTheme="minorHAnsi" w:hAnsiTheme="minorHAnsi" w:cstheme="minorHAnsi"/>
                <w:sz w:val="22"/>
                <w:szCs w:val="22"/>
              </w:rPr>
              <w:t>Current photo</w:t>
            </w:r>
          </w:p>
        </w:tc>
      </w:tr>
      <w:tr w:rsidR="00171EC4" w:rsidRPr="00A06B53" w14:paraId="5B8235A0" w14:textId="77777777" w:rsidTr="00E109A1">
        <w:trPr>
          <w:trHeight w:val="30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B37D6A"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Year / class</w:t>
            </w:r>
            <w:r w:rsidRPr="007B5342">
              <w:rPr>
                <w:rFonts w:asciiTheme="minorHAnsi" w:hAnsiTheme="minorHAnsi" w:cstheme="minorHAnsi"/>
                <w:sz w:val="22"/>
                <w:szCs w:val="22"/>
              </w:rPr>
              <w:t>:  </w:t>
            </w:r>
          </w:p>
        </w:tc>
        <w:tc>
          <w:tcPr>
            <w:tcW w:w="4220" w:type="dxa"/>
            <w:vMerge/>
            <w:tcBorders>
              <w:top w:val="single" w:sz="6" w:space="0" w:color="auto"/>
              <w:left w:val="single" w:sz="6" w:space="0" w:color="auto"/>
              <w:bottom w:val="single" w:sz="6" w:space="0" w:color="auto"/>
              <w:right w:val="single" w:sz="6" w:space="0" w:color="auto"/>
            </w:tcBorders>
            <w:vAlign w:val="center"/>
            <w:hideMark/>
          </w:tcPr>
          <w:p w14:paraId="52DF4C62" w14:textId="77777777" w:rsidR="00171EC4" w:rsidRPr="007B5342" w:rsidRDefault="00171EC4" w:rsidP="00E109A1">
            <w:pPr>
              <w:rPr>
                <w:rFonts w:asciiTheme="minorHAnsi" w:hAnsiTheme="minorHAnsi" w:cstheme="minorHAnsi"/>
                <w:sz w:val="22"/>
                <w:szCs w:val="22"/>
              </w:rPr>
            </w:pPr>
          </w:p>
        </w:tc>
      </w:tr>
      <w:tr w:rsidR="00171EC4" w:rsidRPr="00A06B53" w14:paraId="48FB0EA8" w14:textId="77777777" w:rsidTr="00E109A1">
        <w:trPr>
          <w:trHeight w:val="30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5015CA"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Emergency contacts</w:t>
            </w:r>
            <w:r w:rsidRPr="007B5342">
              <w:rPr>
                <w:rFonts w:asciiTheme="minorHAnsi" w:hAnsiTheme="minorHAnsi" w:cstheme="minorHAnsi"/>
                <w:sz w:val="22"/>
                <w:szCs w:val="22"/>
              </w:rPr>
              <w:t>:  </w:t>
            </w:r>
          </w:p>
          <w:p w14:paraId="7460B7FA"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sz w:val="22"/>
                <w:szCs w:val="22"/>
              </w:rPr>
              <w:t> </w:t>
            </w:r>
          </w:p>
        </w:tc>
        <w:tc>
          <w:tcPr>
            <w:tcW w:w="4220" w:type="dxa"/>
            <w:vMerge/>
            <w:tcBorders>
              <w:top w:val="single" w:sz="6" w:space="0" w:color="auto"/>
              <w:left w:val="single" w:sz="6" w:space="0" w:color="auto"/>
              <w:bottom w:val="single" w:sz="6" w:space="0" w:color="auto"/>
              <w:right w:val="single" w:sz="6" w:space="0" w:color="auto"/>
            </w:tcBorders>
            <w:vAlign w:val="center"/>
            <w:hideMark/>
          </w:tcPr>
          <w:p w14:paraId="3D7EEA9B" w14:textId="77777777" w:rsidR="00171EC4" w:rsidRPr="007B5342" w:rsidRDefault="00171EC4" w:rsidP="00E109A1">
            <w:pPr>
              <w:rPr>
                <w:rFonts w:asciiTheme="minorHAnsi" w:hAnsiTheme="minorHAnsi" w:cstheme="minorHAnsi"/>
                <w:sz w:val="22"/>
                <w:szCs w:val="22"/>
              </w:rPr>
            </w:pPr>
          </w:p>
        </w:tc>
      </w:tr>
      <w:tr w:rsidR="00171EC4" w:rsidRPr="00A06B53" w14:paraId="2BE50611" w14:textId="77777777" w:rsidTr="00E109A1">
        <w:trPr>
          <w:trHeight w:val="913"/>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6E0E6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Staff who need to be aware</w:t>
            </w:r>
            <w:r w:rsidRPr="007B5342">
              <w:rPr>
                <w:rFonts w:asciiTheme="minorHAnsi" w:hAnsiTheme="minorHAnsi" w:cstheme="minorHAnsi"/>
                <w:sz w:val="22"/>
                <w:szCs w:val="22"/>
              </w:rPr>
              <w:t>:  </w:t>
            </w:r>
          </w:p>
        </w:tc>
        <w:tc>
          <w:tcPr>
            <w:tcW w:w="4220" w:type="dxa"/>
            <w:vMerge/>
            <w:tcBorders>
              <w:top w:val="single" w:sz="6" w:space="0" w:color="auto"/>
              <w:left w:val="single" w:sz="6" w:space="0" w:color="auto"/>
              <w:bottom w:val="single" w:sz="6" w:space="0" w:color="auto"/>
              <w:right w:val="single" w:sz="6" w:space="0" w:color="auto"/>
            </w:tcBorders>
            <w:vAlign w:val="center"/>
            <w:hideMark/>
          </w:tcPr>
          <w:p w14:paraId="332BA1A5" w14:textId="77777777" w:rsidR="00171EC4" w:rsidRPr="007B5342" w:rsidRDefault="00171EC4" w:rsidP="00E109A1">
            <w:pPr>
              <w:rPr>
                <w:rFonts w:asciiTheme="minorHAnsi" w:hAnsiTheme="minorHAnsi" w:cstheme="minorHAnsi"/>
                <w:sz w:val="22"/>
                <w:szCs w:val="22"/>
              </w:rPr>
            </w:pPr>
          </w:p>
        </w:tc>
      </w:tr>
      <w:tr w:rsidR="00171EC4" w:rsidRPr="00A06B53" w14:paraId="778FFE89"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C268CD3"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Allergy</w:t>
            </w:r>
            <w:r w:rsidRPr="007B5342">
              <w:rPr>
                <w:rFonts w:asciiTheme="minorHAnsi" w:hAnsiTheme="minorHAnsi" w:cstheme="minorHAnsi"/>
                <w:sz w:val="22"/>
                <w:szCs w:val="22"/>
              </w:rPr>
              <w:t>:  </w:t>
            </w:r>
          </w:p>
          <w:p w14:paraId="3DF53B8A"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what allergy the child or young person has.  </w:t>
            </w:r>
            <w:r w:rsidRPr="007B5342">
              <w:rPr>
                <w:rFonts w:asciiTheme="minorHAnsi" w:hAnsiTheme="minorHAnsi" w:cstheme="minorHAnsi"/>
                <w:sz w:val="22"/>
                <w:szCs w:val="22"/>
              </w:rPr>
              <w:t> </w:t>
            </w:r>
          </w:p>
          <w:p w14:paraId="03FA0284"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any known allergens. </w:t>
            </w:r>
            <w:r w:rsidRPr="007B5342">
              <w:rPr>
                <w:rFonts w:asciiTheme="minorHAnsi" w:hAnsiTheme="minorHAnsi" w:cstheme="minorHAnsi"/>
                <w:sz w:val="22"/>
                <w:szCs w:val="22"/>
              </w:rPr>
              <w:t> </w:t>
            </w:r>
          </w:p>
          <w:p w14:paraId="293F2C37"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whether the child or young person is likely to be aware that they are having an allergic reaction and whether they can alert others.  </w:t>
            </w:r>
            <w:r w:rsidRPr="007B5342">
              <w:rPr>
                <w:rFonts w:asciiTheme="minorHAnsi" w:hAnsiTheme="minorHAnsi" w:cstheme="minorHAnsi"/>
                <w:sz w:val="22"/>
                <w:szCs w:val="22"/>
              </w:rPr>
              <w:t> </w:t>
            </w:r>
          </w:p>
        </w:tc>
      </w:tr>
      <w:tr w:rsidR="00171EC4" w:rsidRPr="00A06B53" w14:paraId="5C2EED65"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A24D5B0"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How the allergy is managed</w:t>
            </w:r>
            <w:r w:rsidRPr="007B5342">
              <w:rPr>
                <w:rFonts w:asciiTheme="minorHAnsi" w:hAnsiTheme="minorHAnsi" w:cstheme="minorHAnsi"/>
                <w:sz w:val="22"/>
                <w:szCs w:val="22"/>
              </w:rPr>
              <w:t>:  </w:t>
            </w:r>
          </w:p>
          <w:p w14:paraId="2226ADF6"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any care or action plans or prescribed medication issued by healthcare professionals.  </w:t>
            </w:r>
            <w:r w:rsidRPr="007B5342">
              <w:rPr>
                <w:rFonts w:asciiTheme="minorHAnsi" w:hAnsiTheme="minorHAnsi" w:cstheme="minorHAnsi"/>
                <w:sz w:val="22"/>
                <w:szCs w:val="22"/>
              </w:rPr>
              <w:t> </w:t>
            </w:r>
          </w:p>
          <w:p w14:paraId="40EC74DC"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If the allergy can be partly or wholly managed by practical adjustments (for example avoidance of known allergens), note them here.  </w:t>
            </w:r>
            <w:r w:rsidRPr="007B5342">
              <w:rPr>
                <w:rFonts w:asciiTheme="minorHAnsi" w:hAnsiTheme="minorHAnsi" w:cstheme="minorHAnsi"/>
                <w:sz w:val="22"/>
                <w:szCs w:val="22"/>
              </w:rPr>
              <w:t> </w:t>
            </w:r>
          </w:p>
          <w:p w14:paraId="4A4BE221"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the extent to which the child or young person </w:t>
            </w:r>
            <w:proofErr w:type="gramStart"/>
            <w:r w:rsidRPr="007B5342">
              <w:rPr>
                <w:rFonts w:asciiTheme="minorHAnsi" w:hAnsiTheme="minorHAnsi" w:cstheme="minorHAnsi"/>
                <w:i/>
                <w:iCs/>
                <w:sz w:val="22"/>
                <w:szCs w:val="22"/>
              </w:rPr>
              <w:t>is able to</w:t>
            </w:r>
            <w:proofErr w:type="gramEnd"/>
            <w:r w:rsidRPr="007B5342">
              <w:rPr>
                <w:rFonts w:asciiTheme="minorHAnsi" w:hAnsiTheme="minorHAnsi" w:cstheme="minorHAnsi"/>
                <w:i/>
                <w:iCs/>
                <w:sz w:val="22"/>
                <w:szCs w:val="22"/>
              </w:rPr>
              <w:t> take responsibility for managing their allergy. </w:t>
            </w:r>
            <w:r w:rsidRPr="007B5342">
              <w:rPr>
                <w:rFonts w:asciiTheme="minorHAnsi" w:hAnsiTheme="minorHAnsi" w:cstheme="minorHAnsi"/>
                <w:sz w:val="22"/>
                <w:szCs w:val="22"/>
              </w:rPr>
              <w:t> </w:t>
            </w:r>
          </w:p>
        </w:tc>
      </w:tr>
      <w:tr w:rsidR="00171EC4" w:rsidRPr="00A06B53" w14:paraId="1BC0D350"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F561AA1"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Impact on education</w:t>
            </w:r>
            <w:r w:rsidRPr="007B5342">
              <w:rPr>
                <w:rFonts w:asciiTheme="minorHAnsi" w:hAnsiTheme="minorHAnsi" w:cstheme="minorHAnsi"/>
                <w:sz w:val="22"/>
                <w:szCs w:val="22"/>
              </w:rPr>
              <w:t>:  </w:t>
            </w:r>
          </w:p>
          <w:p w14:paraId="75484B4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Indicate the potential harm which might come to the child or young person if their allergy is not managed properly.</w:t>
            </w:r>
            <w:r w:rsidRPr="007B5342">
              <w:rPr>
                <w:rFonts w:asciiTheme="minorHAnsi" w:hAnsiTheme="minorHAnsi" w:cstheme="minorHAnsi"/>
                <w:sz w:val="22"/>
                <w:szCs w:val="22"/>
              </w:rPr>
              <w:t> </w:t>
            </w:r>
          </w:p>
          <w:p w14:paraId="717CFD3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Indicate how the allergy may impact on the child or young person’s learning. </w:t>
            </w:r>
            <w:r w:rsidRPr="007B5342">
              <w:rPr>
                <w:rFonts w:asciiTheme="minorHAnsi" w:hAnsiTheme="minorHAnsi" w:cstheme="minorHAnsi"/>
                <w:sz w:val="22"/>
                <w:szCs w:val="22"/>
              </w:rPr>
              <w:t> </w:t>
            </w:r>
          </w:p>
          <w:p w14:paraId="630B351E"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Indicate how the allergy may impact on the child or young person’s emotional wellbeing. </w:t>
            </w:r>
            <w:r w:rsidRPr="007B5342">
              <w:rPr>
                <w:rFonts w:asciiTheme="minorHAnsi" w:hAnsiTheme="minorHAnsi" w:cstheme="minorHAnsi"/>
                <w:sz w:val="22"/>
                <w:szCs w:val="22"/>
              </w:rPr>
              <w:t> </w:t>
            </w:r>
          </w:p>
          <w:p w14:paraId="4001AFC4"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If relevant, note any interaction between allergy and SEN.  </w:t>
            </w:r>
            <w:r w:rsidRPr="007B5342">
              <w:rPr>
                <w:rFonts w:asciiTheme="minorHAnsi" w:hAnsiTheme="minorHAnsi" w:cstheme="minorHAnsi"/>
                <w:sz w:val="22"/>
                <w:szCs w:val="22"/>
              </w:rPr>
              <w:t> </w:t>
            </w:r>
          </w:p>
        </w:tc>
      </w:tr>
      <w:tr w:rsidR="00171EC4" w:rsidRPr="00A06B53" w14:paraId="7003B460"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F77671F"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Arrangements for support</w:t>
            </w:r>
            <w:r w:rsidRPr="007B5342">
              <w:rPr>
                <w:rFonts w:asciiTheme="minorHAnsi" w:hAnsiTheme="minorHAnsi" w:cstheme="minorHAnsi"/>
                <w:sz w:val="22"/>
                <w:szCs w:val="22"/>
              </w:rPr>
              <w:t>:  </w:t>
            </w:r>
          </w:p>
          <w:p w14:paraId="32BBFFE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Give details of the specific support or adaptations which the school, college or early years setting will put in place, within its educational remit.  </w:t>
            </w:r>
            <w:r w:rsidRPr="007B5342">
              <w:rPr>
                <w:rFonts w:asciiTheme="minorHAnsi" w:hAnsiTheme="minorHAnsi" w:cstheme="minorHAnsi"/>
                <w:sz w:val="22"/>
                <w:szCs w:val="22"/>
              </w:rPr>
              <w:t> </w:t>
            </w:r>
          </w:p>
          <w:p w14:paraId="7155337B"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Outline measures to reduce the risk of contact with known allergens.  </w:t>
            </w:r>
            <w:r w:rsidRPr="007B5342">
              <w:rPr>
                <w:rFonts w:asciiTheme="minorHAnsi" w:hAnsiTheme="minorHAnsi" w:cstheme="minorHAnsi"/>
                <w:sz w:val="22"/>
                <w:szCs w:val="22"/>
              </w:rPr>
              <w:t> </w:t>
            </w:r>
          </w:p>
          <w:p w14:paraId="6CA4EB7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Give details of the specific support or adaptations to manage food allergy at meal and snack times. </w:t>
            </w:r>
            <w:r w:rsidRPr="007B5342">
              <w:rPr>
                <w:rFonts w:asciiTheme="minorHAnsi" w:hAnsiTheme="minorHAnsi" w:cstheme="minorHAnsi"/>
                <w:sz w:val="22"/>
                <w:szCs w:val="22"/>
              </w:rPr>
              <w:t> </w:t>
            </w:r>
          </w:p>
          <w:p w14:paraId="0DEA491E"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arrangements for maintaining educational progress where absence or missed learning occurs due to allergy.</w:t>
            </w:r>
            <w:r w:rsidRPr="007B5342">
              <w:rPr>
                <w:rFonts w:asciiTheme="minorHAnsi" w:hAnsiTheme="minorHAnsi" w:cstheme="minorHAnsi"/>
                <w:sz w:val="22"/>
                <w:szCs w:val="22"/>
              </w:rPr>
              <w:t> </w:t>
            </w:r>
          </w:p>
        </w:tc>
      </w:tr>
      <w:tr w:rsidR="00171EC4" w:rsidRPr="00A06B53" w14:paraId="018FD140"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92BB4B8"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Visits and trips</w:t>
            </w:r>
            <w:r w:rsidRPr="007B5342">
              <w:rPr>
                <w:rFonts w:asciiTheme="minorHAnsi" w:hAnsiTheme="minorHAnsi" w:cstheme="minorHAnsi"/>
                <w:sz w:val="22"/>
                <w:szCs w:val="22"/>
              </w:rPr>
              <w:t>:  </w:t>
            </w:r>
          </w:p>
          <w:p w14:paraId="7CC0DBC5"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Give details of any arrangements or procedures which may be required for school trips or other activities outside of the normal timetable that will ensure the child can participate. </w:t>
            </w:r>
            <w:r w:rsidRPr="007B5342">
              <w:rPr>
                <w:rFonts w:asciiTheme="minorHAnsi" w:hAnsiTheme="minorHAnsi" w:cstheme="minorHAnsi"/>
                <w:sz w:val="22"/>
                <w:szCs w:val="22"/>
              </w:rPr>
              <w:t> </w:t>
            </w:r>
          </w:p>
          <w:p w14:paraId="0DBC081C"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Note any requirement for a risk assessment and prompts for specific issues which should be considered. </w:t>
            </w:r>
            <w:r w:rsidRPr="007B5342">
              <w:rPr>
                <w:rFonts w:asciiTheme="minorHAnsi" w:hAnsiTheme="minorHAnsi" w:cstheme="minorHAnsi"/>
                <w:sz w:val="22"/>
                <w:szCs w:val="22"/>
              </w:rPr>
              <w:t> </w:t>
            </w:r>
          </w:p>
        </w:tc>
      </w:tr>
      <w:tr w:rsidR="00171EC4" w:rsidRPr="00A06B53" w14:paraId="36097592" w14:textId="77777777" w:rsidTr="00E109A1">
        <w:trPr>
          <w:trHeight w:val="300"/>
        </w:trPr>
        <w:tc>
          <w:tcPr>
            <w:tcW w:w="963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55B24C6"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Emergency response</w:t>
            </w:r>
            <w:r w:rsidRPr="007B5342">
              <w:rPr>
                <w:rFonts w:asciiTheme="minorHAnsi" w:hAnsiTheme="minorHAnsi" w:cstheme="minorHAnsi"/>
                <w:sz w:val="22"/>
                <w:szCs w:val="22"/>
              </w:rPr>
              <w:t>:  </w:t>
            </w:r>
          </w:p>
          <w:p w14:paraId="149E6CF7"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Where an Action Plan issued by a healthcare professional covers emergency response, refer to it and ensure it is attached.  </w:t>
            </w:r>
            <w:r w:rsidRPr="007B5342">
              <w:rPr>
                <w:rFonts w:asciiTheme="minorHAnsi" w:hAnsiTheme="minorHAnsi" w:cstheme="minorHAnsi"/>
                <w:sz w:val="22"/>
                <w:szCs w:val="22"/>
              </w:rPr>
              <w:t> </w:t>
            </w:r>
          </w:p>
          <w:p w14:paraId="1CC70513"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Otherwise summarise the signs or symptoms which would indicate an emergency.  </w:t>
            </w:r>
            <w:r w:rsidRPr="007B5342">
              <w:rPr>
                <w:rFonts w:asciiTheme="minorHAnsi" w:hAnsiTheme="minorHAnsi" w:cstheme="minorHAnsi"/>
                <w:sz w:val="22"/>
                <w:szCs w:val="22"/>
              </w:rPr>
              <w:t> </w:t>
            </w:r>
          </w:p>
          <w:p w14:paraId="1A1A6D19"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Set out what to do in an emergency, including whom to contact. </w:t>
            </w:r>
            <w:r w:rsidRPr="007B5342">
              <w:rPr>
                <w:rFonts w:asciiTheme="minorHAnsi" w:hAnsiTheme="minorHAnsi" w:cstheme="minorHAnsi"/>
                <w:sz w:val="22"/>
                <w:szCs w:val="22"/>
              </w:rPr>
              <w:t> </w:t>
            </w:r>
          </w:p>
          <w:p w14:paraId="02D810CF"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i/>
                <w:iCs/>
                <w:sz w:val="22"/>
                <w:szCs w:val="22"/>
              </w:rPr>
              <w:t>If relevant, note where “spare” adrenaline devices are located.  </w:t>
            </w:r>
            <w:r w:rsidRPr="007B5342">
              <w:rPr>
                <w:rFonts w:asciiTheme="minorHAnsi" w:hAnsiTheme="minorHAnsi" w:cstheme="minorHAnsi"/>
                <w:sz w:val="22"/>
                <w:szCs w:val="22"/>
              </w:rPr>
              <w:t> </w:t>
            </w:r>
          </w:p>
        </w:tc>
      </w:tr>
      <w:tr w:rsidR="00171EC4" w:rsidRPr="00A06B53" w14:paraId="5429A392" w14:textId="77777777" w:rsidTr="00E109A1">
        <w:trPr>
          <w:trHeight w:val="30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F02781" w14:textId="77777777" w:rsidR="00171EC4" w:rsidRPr="007B5342" w:rsidRDefault="00171EC4" w:rsidP="00E109A1">
            <w:pPr>
              <w:rPr>
                <w:rFonts w:asciiTheme="minorHAnsi" w:hAnsiTheme="minorHAnsi" w:cstheme="minorHAnsi"/>
              </w:rPr>
            </w:pPr>
            <w:r w:rsidRPr="007B5342">
              <w:rPr>
                <w:rFonts w:asciiTheme="minorHAnsi" w:hAnsiTheme="minorHAnsi" w:cstheme="minorHAnsi"/>
                <w:b/>
                <w:bCs/>
              </w:rPr>
              <w:t>Last discussed with parents:</w:t>
            </w:r>
            <w:r w:rsidRPr="007B5342">
              <w:rPr>
                <w:rFonts w:asciiTheme="minorHAnsi" w:hAnsiTheme="minorHAnsi" w:cstheme="minorHAnsi"/>
              </w:rPr>
              <w:t> </w:t>
            </w:r>
          </w:p>
        </w:tc>
        <w:tc>
          <w:tcPr>
            <w:tcW w:w="42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283297"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Date</w:t>
            </w:r>
            <w:r w:rsidRPr="007B5342">
              <w:rPr>
                <w:rFonts w:asciiTheme="minorHAnsi" w:hAnsiTheme="minorHAnsi" w:cstheme="minorHAnsi"/>
                <w:sz w:val="22"/>
                <w:szCs w:val="22"/>
              </w:rPr>
              <w:t> </w:t>
            </w:r>
          </w:p>
        </w:tc>
      </w:tr>
      <w:tr w:rsidR="00171EC4" w:rsidRPr="00A06B53" w14:paraId="68E5D008" w14:textId="77777777" w:rsidTr="00E109A1">
        <w:trPr>
          <w:trHeight w:val="30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74F446" w14:textId="77777777" w:rsidR="00171EC4" w:rsidRPr="007B5342" w:rsidRDefault="00171EC4" w:rsidP="00E109A1">
            <w:pPr>
              <w:rPr>
                <w:rFonts w:asciiTheme="minorHAnsi" w:hAnsiTheme="minorHAnsi" w:cstheme="minorHAnsi"/>
              </w:rPr>
            </w:pPr>
            <w:r w:rsidRPr="007B5342">
              <w:rPr>
                <w:rFonts w:asciiTheme="minorHAnsi" w:hAnsiTheme="minorHAnsi" w:cstheme="minorHAnsi"/>
                <w:b/>
                <w:bCs/>
              </w:rPr>
              <w:t>Issued by</w:t>
            </w:r>
            <w:r w:rsidRPr="007B5342">
              <w:rPr>
                <w:rFonts w:asciiTheme="minorHAnsi" w:hAnsiTheme="minorHAnsi" w:cstheme="minorHAnsi"/>
              </w:rPr>
              <w:t>:  </w:t>
            </w:r>
          </w:p>
        </w:tc>
        <w:tc>
          <w:tcPr>
            <w:tcW w:w="42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CC1246"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Date</w:t>
            </w:r>
            <w:r w:rsidRPr="007B5342">
              <w:rPr>
                <w:rFonts w:asciiTheme="minorHAnsi" w:hAnsiTheme="minorHAnsi" w:cstheme="minorHAnsi"/>
                <w:sz w:val="22"/>
                <w:szCs w:val="22"/>
              </w:rPr>
              <w:t>:  </w:t>
            </w:r>
          </w:p>
        </w:tc>
      </w:tr>
      <w:tr w:rsidR="00171EC4" w:rsidRPr="00A06B53" w14:paraId="6BF77B4F" w14:textId="77777777" w:rsidTr="00E109A1">
        <w:trPr>
          <w:trHeight w:val="300"/>
        </w:trPr>
        <w:tc>
          <w:tcPr>
            <w:tcW w:w="54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6AC37B" w14:textId="77777777" w:rsidR="00171EC4" w:rsidRPr="007B5342" w:rsidRDefault="00171EC4" w:rsidP="00E109A1">
            <w:pPr>
              <w:rPr>
                <w:rFonts w:asciiTheme="minorHAnsi" w:hAnsiTheme="minorHAnsi" w:cstheme="minorHAnsi"/>
              </w:rPr>
            </w:pPr>
            <w:r w:rsidRPr="007B5342">
              <w:rPr>
                <w:rFonts w:asciiTheme="minorHAnsi" w:hAnsiTheme="minorHAnsi" w:cstheme="minorHAnsi"/>
                <w:b/>
                <w:bCs/>
              </w:rPr>
              <w:t>Next planned review</w:t>
            </w:r>
            <w:r w:rsidRPr="007B5342">
              <w:rPr>
                <w:rFonts w:asciiTheme="minorHAnsi" w:hAnsiTheme="minorHAnsi" w:cstheme="minorHAnsi"/>
              </w:rPr>
              <w:t>:  </w:t>
            </w:r>
          </w:p>
        </w:tc>
        <w:tc>
          <w:tcPr>
            <w:tcW w:w="42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DA3A33" w14:textId="77777777" w:rsidR="00171EC4" w:rsidRPr="007B5342" w:rsidRDefault="00171EC4" w:rsidP="00E109A1">
            <w:pPr>
              <w:rPr>
                <w:rFonts w:asciiTheme="minorHAnsi" w:hAnsiTheme="minorHAnsi" w:cstheme="minorHAnsi"/>
                <w:sz w:val="22"/>
                <w:szCs w:val="22"/>
              </w:rPr>
            </w:pPr>
            <w:r w:rsidRPr="007B5342">
              <w:rPr>
                <w:rFonts w:asciiTheme="minorHAnsi" w:hAnsiTheme="minorHAnsi" w:cstheme="minorHAnsi"/>
                <w:b/>
                <w:bCs/>
                <w:sz w:val="22"/>
                <w:szCs w:val="22"/>
              </w:rPr>
              <w:t>Date</w:t>
            </w:r>
            <w:r w:rsidRPr="007B5342">
              <w:rPr>
                <w:rFonts w:asciiTheme="minorHAnsi" w:hAnsiTheme="minorHAnsi" w:cstheme="minorHAnsi"/>
                <w:sz w:val="22"/>
                <w:szCs w:val="22"/>
              </w:rPr>
              <w:t>:  </w:t>
            </w:r>
          </w:p>
        </w:tc>
      </w:tr>
    </w:tbl>
    <w:p w14:paraId="7A370B1A" w14:textId="77777777" w:rsidR="00171EC4" w:rsidRPr="00A06B53" w:rsidRDefault="00171EC4" w:rsidP="00171EC4">
      <w:pPr>
        <w:rPr>
          <w:rFonts w:asciiTheme="minorHAnsi" w:hAnsiTheme="minorHAnsi" w:cstheme="minorHAnsi"/>
        </w:rPr>
      </w:pPr>
    </w:p>
    <w:p w14:paraId="4FECDD44" w14:textId="77777777" w:rsidR="00171EC4" w:rsidRPr="00A06B53" w:rsidRDefault="00171EC4" w:rsidP="00171EC4">
      <w:pPr>
        <w:rPr>
          <w:rFonts w:asciiTheme="minorHAnsi" w:hAnsiTheme="minorHAnsi" w:cstheme="minorHAnsi"/>
        </w:rPr>
        <w:sectPr w:rsidR="00171EC4" w:rsidRPr="00A06B53">
          <w:pgSz w:w="11906" w:h="16838"/>
          <w:pgMar w:top="1440" w:right="1440" w:bottom="1440" w:left="1440" w:header="708" w:footer="708" w:gutter="0"/>
          <w:cols w:space="708"/>
          <w:titlePg/>
        </w:sectPr>
      </w:pPr>
    </w:p>
    <w:p w14:paraId="346FA444" w14:textId="64C886DA" w:rsidR="00BC0338" w:rsidRPr="007B5342" w:rsidRDefault="00BC0338" w:rsidP="007B5342">
      <w:pPr>
        <w:pStyle w:val="Heading1"/>
      </w:pPr>
      <w:bookmarkStart w:id="22" w:name="_Toc238712587"/>
      <w:r w:rsidRPr="007B5342">
        <w:lastRenderedPageBreak/>
        <w:t xml:space="preserve">APPENDIX B   </w:t>
      </w:r>
      <w:r w:rsidRPr="007B5342">
        <w:tab/>
      </w:r>
      <w:r w:rsidR="007E64BC" w:rsidRPr="007B5342">
        <w:t>Allergy Register Template</w:t>
      </w:r>
      <w:bookmarkEnd w:id="22"/>
    </w:p>
    <w:p w14:paraId="63D9E4C0" w14:textId="77777777" w:rsidR="007E64BC" w:rsidRPr="00A06B53" w:rsidRDefault="007E64BC" w:rsidP="007E64BC">
      <w:pPr>
        <w:rPr>
          <w:rFonts w:asciiTheme="minorHAnsi" w:hAnsiTheme="minorHAnsi" w:cstheme="minorHAnsi"/>
        </w:rPr>
      </w:pPr>
    </w:p>
    <w:p w14:paraId="06723776" w14:textId="4F19CE98" w:rsidR="007E64BC" w:rsidRPr="00A06B53" w:rsidRDefault="001025AD" w:rsidP="007E64BC">
      <w:pPr>
        <w:rPr>
          <w:rFonts w:asciiTheme="minorHAnsi" w:hAnsiTheme="minorHAnsi" w:cstheme="minorHAnsi"/>
        </w:rPr>
      </w:pPr>
      <w:r>
        <w:rPr>
          <w:rFonts w:asciiTheme="minorHAnsi" w:hAnsiTheme="minorHAnsi" w:cstheme="minorHAnsi"/>
        </w:rPr>
        <w:t>Please keep this information in an accessible but secure location.</w:t>
      </w:r>
    </w:p>
    <w:tbl>
      <w:tblPr>
        <w:tblStyle w:val="TableGrid"/>
        <w:tblpPr w:leftFromText="180" w:rightFromText="180" w:vertAnchor="text" w:horzAnchor="margin" w:tblpXSpec="center" w:tblpY="903"/>
        <w:tblW w:w="15576" w:type="dxa"/>
        <w:tblLook w:val="04A0" w:firstRow="1" w:lastRow="0" w:firstColumn="1" w:lastColumn="0" w:noHBand="0" w:noVBand="1"/>
      </w:tblPr>
      <w:tblGrid>
        <w:gridCol w:w="2830"/>
        <w:gridCol w:w="1276"/>
        <w:gridCol w:w="1276"/>
        <w:gridCol w:w="3544"/>
        <w:gridCol w:w="1417"/>
        <w:gridCol w:w="1701"/>
        <w:gridCol w:w="1843"/>
        <w:gridCol w:w="1689"/>
      </w:tblGrid>
      <w:tr w:rsidR="00982BF2" w:rsidRPr="00A06B53" w14:paraId="650311E8" w14:textId="77777777" w:rsidTr="00E109A1">
        <w:trPr>
          <w:trHeight w:val="481"/>
        </w:trPr>
        <w:tc>
          <w:tcPr>
            <w:tcW w:w="2830" w:type="dxa"/>
          </w:tcPr>
          <w:p w14:paraId="1C5D2561"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Name</w:t>
            </w:r>
          </w:p>
        </w:tc>
        <w:tc>
          <w:tcPr>
            <w:tcW w:w="1276" w:type="dxa"/>
          </w:tcPr>
          <w:p w14:paraId="3C6FAA58"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Year group &amp; class</w:t>
            </w:r>
          </w:p>
        </w:tc>
        <w:tc>
          <w:tcPr>
            <w:tcW w:w="1276" w:type="dxa"/>
          </w:tcPr>
          <w:p w14:paraId="22E6BCF9"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Allergy</w:t>
            </w:r>
          </w:p>
        </w:tc>
        <w:tc>
          <w:tcPr>
            <w:tcW w:w="3544" w:type="dxa"/>
          </w:tcPr>
          <w:p w14:paraId="08EC6F7B"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Medication</w:t>
            </w:r>
          </w:p>
        </w:tc>
        <w:tc>
          <w:tcPr>
            <w:tcW w:w="1417" w:type="dxa"/>
          </w:tcPr>
          <w:p w14:paraId="717D7F0C"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Allergy Action Plan signed Y/N</w:t>
            </w:r>
          </w:p>
        </w:tc>
        <w:tc>
          <w:tcPr>
            <w:tcW w:w="1701" w:type="dxa"/>
          </w:tcPr>
          <w:p w14:paraId="767FE67E"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Spare pen consent Y/N</w:t>
            </w:r>
          </w:p>
        </w:tc>
        <w:tc>
          <w:tcPr>
            <w:tcW w:w="1843" w:type="dxa"/>
          </w:tcPr>
          <w:p w14:paraId="23BA68C9"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Expiry date of adrenaline auto-injectors</w:t>
            </w:r>
          </w:p>
        </w:tc>
        <w:tc>
          <w:tcPr>
            <w:tcW w:w="1689" w:type="dxa"/>
          </w:tcPr>
          <w:p w14:paraId="4152A7FC"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Date</w:t>
            </w:r>
          </w:p>
          <w:p w14:paraId="1B033488" w14:textId="77777777" w:rsidR="00982BF2" w:rsidRPr="007B5342" w:rsidRDefault="00982BF2" w:rsidP="00E109A1">
            <w:pPr>
              <w:rPr>
                <w:rFonts w:asciiTheme="minorHAnsi" w:hAnsiTheme="minorHAnsi" w:cstheme="minorHAnsi"/>
              </w:rPr>
            </w:pPr>
            <w:r w:rsidRPr="007B5342">
              <w:rPr>
                <w:rFonts w:asciiTheme="minorHAnsi" w:hAnsiTheme="minorHAnsi" w:cstheme="minorHAnsi"/>
              </w:rPr>
              <w:t>information checked</w:t>
            </w:r>
          </w:p>
        </w:tc>
      </w:tr>
      <w:tr w:rsidR="00982BF2" w:rsidRPr="00A06B53" w14:paraId="3A58918E" w14:textId="77777777" w:rsidTr="00E109A1">
        <w:trPr>
          <w:trHeight w:val="505"/>
        </w:trPr>
        <w:tc>
          <w:tcPr>
            <w:tcW w:w="2830" w:type="dxa"/>
          </w:tcPr>
          <w:p w14:paraId="41D2DC94" w14:textId="77777777" w:rsidR="00982BF2" w:rsidRPr="00A06B53" w:rsidRDefault="00982BF2" w:rsidP="00E109A1">
            <w:pPr>
              <w:rPr>
                <w:rFonts w:asciiTheme="minorHAnsi" w:hAnsiTheme="minorHAnsi" w:cstheme="minorHAnsi"/>
              </w:rPr>
            </w:pPr>
          </w:p>
        </w:tc>
        <w:tc>
          <w:tcPr>
            <w:tcW w:w="1276" w:type="dxa"/>
          </w:tcPr>
          <w:p w14:paraId="5164F7CD" w14:textId="77777777" w:rsidR="00982BF2" w:rsidRPr="00A06B53" w:rsidRDefault="00982BF2" w:rsidP="00E109A1">
            <w:pPr>
              <w:rPr>
                <w:rFonts w:asciiTheme="minorHAnsi" w:hAnsiTheme="minorHAnsi" w:cstheme="minorHAnsi"/>
              </w:rPr>
            </w:pPr>
          </w:p>
        </w:tc>
        <w:tc>
          <w:tcPr>
            <w:tcW w:w="1276" w:type="dxa"/>
          </w:tcPr>
          <w:p w14:paraId="29834BBD" w14:textId="77777777" w:rsidR="00982BF2" w:rsidRPr="00A06B53" w:rsidRDefault="00982BF2" w:rsidP="00E109A1">
            <w:pPr>
              <w:rPr>
                <w:rFonts w:asciiTheme="minorHAnsi" w:hAnsiTheme="minorHAnsi" w:cstheme="minorHAnsi"/>
              </w:rPr>
            </w:pPr>
          </w:p>
        </w:tc>
        <w:tc>
          <w:tcPr>
            <w:tcW w:w="3544" w:type="dxa"/>
          </w:tcPr>
          <w:p w14:paraId="2CFD6A74" w14:textId="77777777" w:rsidR="00982BF2" w:rsidRPr="00A06B53" w:rsidRDefault="00982BF2" w:rsidP="00E109A1">
            <w:pPr>
              <w:rPr>
                <w:rFonts w:asciiTheme="minorHAnsi" w:hAnsiTheme="minorHAnsi" w:cstheme="minorHAnsi"/>
              </w:rPr>
            </w:pPr>
          </w:p>
        </w:tc>
        <w:tc>
          <w:tcPr>
            <w:tcW w:w="1417" w:type="dxa"/>
          </w:tcPr>
          <w:p w14:paraId="10E9A0FC" w14:textId="77777777" w:rsidR="00982BF2" w:rsidRPr="00A06B53" w:rsidRDefault="00982BF2" w:rsidP="00E109A1">
            <w:pPr>
              <w:rPr>
                <w:rFonts w:asciiTheme="minorHAnsi" w:hAnsiTheme="minorHAnsi" w:cstheme="minorHAnsi"/>
              </w:rPr>
            </w:pPr>
          </w:p>
        </w:tc>
        <w:tc>
          <w:tcPr>
            <w:tcW w:w="1701" w:type="dxa"/>
          </w:tcPr>
          <w:p w14:paraId="6DD1A9E7" w14:textId="77777777" w:rsidR="00982BF2" w:rsidRPr="00A06B53" w:rsidRDefault="00982BF2" w:rsidP="00E109A1">
            <w:pPr>
              <w:rPr>
                <w:rFonts w:asciiTheme="minorHAnsi" w:hAnsiTheme="minorHAnsi" w:cstheme="minorHAnsi"/>
              </w:rPr>
            </w:pPr>
          </w:p>
        </w:tc>
        <w:tc>
          <w:tcPr>
            <w:tcW w:w="1843" w:type="dxa"/>
          </w:tcPr>
          <w:p w14:paraId="1F6FF244" w14:textId="77777777" w:rsidR="00982BF2" w:rsidRPr="00A06B53" w:rsidRDefault="00982BF2" w:rsidP="00E109A1">
            <w:pPr>
              <w:rPr>
                <w:rFonts w:asciiTheme="minorHAnsi" w:hAnsiTheme="minorHAnsi" w:cstheme="minorHAnsi"/>
              </w:rPr>
            </w:pPr>
          </w:p>
        </w:tc>
        <w:tc>
          <w:tcPr>
            <w:tcW w:w="1689" w:type="dxa"/>
          </w:tcPr>
          <w:p w14:paraId="24ADCB2F" w14:textId="77777777" w:rsidR="00982BF2" w:rsidRPr="00A06B53" w:rsidRDefault="00982BF2" w:rsidP="00E109A1">
            <w:pPr>
              <w:rPr>
                <w:rFonts w:asciiTheme="minorHAnsi" w:hAnsiTheme="minorHAnsi" w:cstheme="minorHAnsi"/>
              </w:rPr>
            </w:pPr>
          </w:p>
        </w:tc>
      </w:tr>
      <w:tr w:rsidR="00982BF2" w:rsidRPr="00A06B53" w14:paraId="16AB65F6" w14:textId="77777777" w:rsidTr="00E109A1">
        <w:trPr>
          <w:trHeight w:val="481"/>
        </w:trPr>
        <w:tc>
          <w:tcPr>
            <w:tcW w:w="2830" w:type="dxa"/>
          </w:tcPr>
          <w:p w14:paraId="72D4D95D" w14:textId="77777777" w:rsidR="00982BF2" w:rsidRPr="00A06B53" w:rsidRDefault="00982BF2" w:rsidP="00E109A1">
            <w:pPr>
              <w:rPr>
                <w:rFonts w:asciiTheme="minorHAnsi" w:hAnsiTheme="minorHAnsi" w:cstheme="minorHAnsi"/>
              </w:rPr>
            </w:pPr>
          </w:p>
        </w:tc>
        <w:tc>
          <w:tcPr>
            <w:tcW w:w="1276" w:type="dxa"/>
          </w:tcPr>
          <w:p w14:paraId="6AA3AA63" w14:textId="77777777" w:rsidR="00982BF2" w:rsidRPr="00A06B53" w:rsidRDefault="00982BF2" w:rsidP="00E109A1">
            <w:pPr>
              <w:rPr>
                <w:rFonts w:asciiTheme="minorHAnsi" w:hAnsiTheme="minorHAnsi" w:cstheme="minorHAnsi"/>
              </w:rPr>
            </w:pPr>
          </w:p>
        </w:tc>
        <w:tc>
          <w:tcPr>
            <w:tcW w:w="1276" w:type="dxa"/>
          </w:tcPr>
          <w:p w14:paraId="23CC7D7F" w14:textId="77777777" w:rsidR="00982BF2" w:rsidRPr="00A06B53" w:rsidRDefault="00982BF2" w:rsidP="00E109A1">
            <w:pPr>
              <w:rPr>
                <w:rFonts w:asciiTheme="minorHAnsi" w:hAnsiTheme="minorHAnsi" w:cstheme="minorHAnsi"/>
              </w:rPr>
            </w:pPr>
          </w:p>
        </w:tc>
        <w:tc>
          <w:tcPr>
            <w:tcW w:w="3544" w:type="dxa"/>
          </w:tcPr>
          <w:p w14:paraId="76F72954" w14:textId="77777777" w:rsidR="00982BF2" w:rsidRPr="00A06B53" w:rsidRDefault="00982BF2" w:rsidP="00E109A1">
            <w:pPr>
              <w:rPr>
                <w:rFonts w:asciiTheme="minorHAnsi" w:hAnsiTheme="minorHAnsi" w:cstheme="minorHAnsi"/>
              </w:rPr>
            </w:pPr>
          </w:p>
        </w:tc>
        <w:tc>
          <w:tcPr>
            <w:tcW w:w="1417" w:type="dxa"/>
          </w:tcPr>
          <w:p w14:paraId="02F98490" w14:textId="77777777" w:rsidR="00982BF2" w:rsidRPr="00A06B53" w:rsidRDefault="00982BF2" w:rsidP="00E109A1">
            <w:pPr>
              <w:rPr>
                <w:rFonts w:asciiTheme="minorHAnsi" w:hAnsiTheme="minorHAnsi" w:cstheme="minorHAnsi"/>
              </w:rPr>
            </w:pPr>
          </w:p>
        </w:tc>
        <w:tc>
          <w:tcPr>
            <w:tcW w:w="1701" w:type="dxa"/>
          </w:tcPr>
          <w:p w14:paraId="395F4455" w14:textId="77777777" w:rsidR="00982BF2" w:rsidRPr="00A06B53" w:rsidRDefault="00982BF2" w:rsidP="00E109A1">
            <w:pPr>
              <w:rPr>
                <w:rFonts w:asciiTheme="minorHAnsi" w:hAnsiTheme="minorHAnsi" w:cstheme="minorHAnsi"/>
              </w:rPr>
            </w:pPr>
          </w:p>
        </w:tc>
        <w:tc>
          <w:tcPr>
            <w:tcW w:w="1843" w:type="dxa"/>
          </w:tcPr>
          <w:p w14:paraId="16CD3751" w14:textId="77777777" w:rsidR="00982BF2" w:rsidRPr="00A06B53" w:rsidRDefault="00982BF2" w:rsidP="00E109A1">
            <w:pPr>
              <w:rPr>
                <w:rFonts w:asciiTheme="minorHAnsi" w:hAnsiTheme="minorHAnsi" w:cstheme="minorHAnsi"/>
              </w:rPr>
            </w:pPr>
          </w:p>
        </w:tc>
        <w:tc>
          <w:tcPr>
            <w:tcW w:w="1689" w:type="dxa"/>
          </w:tcPr>
          <w:p w14:paraId="59CFDF03" w14:textId="77777777" w:rsidR="00982BF2" w:rsidRPr="00A06B53" w:rsidRDefault="00982BF2" w:rsidP="00E109A1">
            <w:pPr>
              <w:rPr>
                <w:rFonts w:asciiTheme="minorHAnsi" w:hAnsiTheme="minorHAnsi" w:cstheme="minorHAnsi"/>
              </w:rPr>
            </w:pPr>
          </w:p>
        </w:tc>
      </w:tr>
      <w:tr w:rsidR="00982BF2" w:rsidRPr="00A06B53" w14:paraId="0F4DA73C" w14:textId="77777777" w:rsidTr="00E109A1">
        <w:trPr>
          <w:trHeight w:val="505"/>
        </w:trPr>
        <w:tc>
          <w:tcPr>
            <w:tcW w:w="2830" w:type="dxa"/>
          </w:tcPr>
          <w:p w14:paraId="4873491C" w14:textId="77777777" w:rsidR="00982BF2" w:rsidRPr="00A06B53" w:rsidRDefault="00982BF2" w:rsidP="00E109A1">
            <w:pPr>
              <w:rPr>
                <w:rFonts w:asciiTheme="minorHAnsi" w:hAnsiTheme="minorHAnsi" w:cstheme="minorHAnsi"/>
              </w:rPr>
            </w:pPr>
          </w:p>
        </w:tc>
        <w:tc>
          <w:tcPr>
            <w:tcW w:w="1276" w:type="dxa"/>
          </w:tcPr>
          <w:p w14:paraId="09C8A09A" w14:textId="77777777" w:rsidR="00982BF2" w:rsidRPr="00A06B53" w:rsidRDefault="00982BF2" w:rsidP="00E109A1">
            <w:pPr>
              <w:rPr>
                <w:rFonts w:asciiTheme="minorHAnsi" w:hAnsiTheme="minorHAnsi" w:cstheme="minorHAnsi"/>
              </w:rPr>
            </w:pPr>
          </w:p>
        </w:tc>
        <w:tc>
          <w:tcPr>
            <w:tcW w:w="1276" w:type="dxa"/>
          </w:tcPr>
          <w:p w14:paraId="70C5D6DC" w14:textId="77777777" w:rsidR="00982BF2" w:rsidRPr="00A06B53" w:rsidRDefault="00982BF2" w:rsidP="00E109A1">
            <w:pPr>
              <w:rPr>
                <w:rFonts w:asciiTheme="minorHAnsi" w:hAnsiTheme="minorHAnsi" w:cstheme="minorHAnsi"/>
              </w:rPr>
            </w:pPr>
          </w:p>
        </w:tc>
        <w:tc>
          <w:tcPr>
            <w:tcW w:w="3544" w:type="dxa"/>
          </w:tcPr>
          <w:p w14:paraId="70D0A87C" w14:textId="77777777" w:rsidR="00982BF2" w:rsidRPr="00A06B53" w:rsidRDefault="00982BF2" w:rsidP="00E109A1">
            <w:pPr>
              <w:rPr>
                <w:rFonts w:asciiTheme="minorHAnsi" w:hAnsiTheme="minorHAnsi" w:cstheme="minorHAnsi"/>
              </w:rPr>
            </w:pPr>
          </w:p>
        </w:tc>
        <w:tc>
          <w:tcPr>
            <w:tcW w:w="1417" w:type="dxa"/>
          </w:tcPr>
          <w:p w14:paraId="0FDC92EA" w14:textId="77777777" w:rsidR="00982BF2" w:rsidRPr="00A06B53" w:rsidRDefault="00982BF2" w:rsidP="00E109A1">
            <w:pPr>
              <w:rPr>
                <w:rFonts w:asciiTheme="minorHAnsi" w:hAnsiTheme="minorHAnsi" w:cstheme="minorHAnsi"/>
              </w:rPr>
            </w:pPr>
          </w:p>
        </w:tc>
        <w:tc>
          <w:tcPr>
            <w:tcW w:w="1701" w:type="dxa"/>
          </w:tcPr>
          <w:p w14:paraId="1BFCC3D9" w14:textId="77777777" w:rsidR="00982BF2" w:rsidRPr="00A06B53" w:rsidRDefault="00982BF2" w:rsidP="00E109A1">
            <w:pPr>
              <w:rPr>
                <w:rFonts w:asciiTheme="minorHAnsi" w:hAnsiTheme="minorHAnsi" w:cstheme="minorHAnsi"/>
              </w:rPr>
            </w:pPr>
          </w:p>
        </w:tc>
        <w:tc>
          <w:tcPr>
            <w:tcW w:w="1843" w:type="dxa"/>
          </w:tcPr>
          <w:p w14:paraId="4AF20F15" w14:textId="77777777" w:rsidR="00982BF2" w:rsidRPr="00A06B53" w:rsidRDefault="00982BF2" w:rsidP="00E109A1">
            <w:pPr>
              <w:rPr>
                <w:rFonts w:asciiTheme="minorHAnsi" w:hAnsiTheme="minorHAnsi" w:cstheme="minorHAnsi"/>
              </w:rPr>
            </w:pPr>
          </w:p>
        </w:tc>
        <w:tc>
          <w:tcPr>
            <w:tcW w:w="1689" w:type="dxa"/>
          </w:tcPr>
          <w:p w14:paraId="43397BC2" w14:textId="77777777" w:rsidR="00982BF2" w:rsidRPr="00A06B53" w:rsidRDefault="00982BF2" w:rsidP="00E109A1">
            <w:pPr>
              <w:rPr>
                <w:rFonts w:asciiTheme="minorHAnsi" w:hAnsiTheme="minorHAnsi" w:cstheme="minorHAnsi"/>
              </w:rPr>
            </w:pPr>
          </w:p>
        </w:tc>
      </w:tr>
      <w:tr w:rsidR="00982BF2" w:rsidRPr="00A06B53" w14:paraId="32FA42D1" w14:textId="77777777" w:rsidTr="00E109A1">
        <w:trPr>
          <w:trHeight w:val="481"/>
        </w:trPr>
        <w:tc>
          <w:tcPr>
            <w:tcW w:w="2830" w:type="dxa"/>
          </w:tcPr>
          <w:p w14:paraId="31154F89" w14:textId="77777777" w:rsidR="00982BF2" w:rsidRPr="00A06B53" w:rsidRDefault="00982BF2" w:rsidP="00E109A1">
            <w:pPr>
              <w:rPr>
                <w:rFonts w:asciiTheme="minorHAnsi" w:hAnsiTheme="minorHAnsi" w:cstheme="minorHAnsi"/>
              </w:rPr>
            </w:pPr>
          </w:p>
        </w:tc>
        <w:tc>
          <w:tcPr>
            <w:tcW w:w="1276" w:type="dxa"/>
          </w:tcPr>
          <w:p w14:paraId="19991117" w14:textId="77777777" w:rsidR="00982BF2" w:rsidRPr="00A06B53" w:rsidRDefault="00982BF2" w:rsidP="00E109A1">
            <w:pPr>
              <w:rPr>
                <w:rFonts w:asciiTheme="minorHAnsi" w:hAnsiTheme="minorHAnsi" w:cstheme="minorHAnsi"/>
              </w:rPr>
            </w:pPr>
          </w:p>
        </w:tc>
        <w:tc>
          <w:tcPr>
            <w:tcW w:w="1276" w:type="dxa"/>
          </w:tcPr>
          <w:p w14:paraId="20315C6D" w14:textId="77777777" w:rsidR="00982BF2" w:rsidRPr="00A06B53" w:rsidRDefault="00982BF2" w:rsidP="00E109A1">
            <w:pPr>
              <w:rPr>
                <w:rFonts w:asciiTheme="minorHAnsi" w:hAnsiTheme="minorHAnsi" w:cstheme="minorHAnsi"/>
              </w:rPr>
            </w:pPr>
          </w:p>
        </w:tc>
        <w:tc>
          <w:tcPr>
            <w:tcW w:w="3544" w:type="dxa"/>
          </w:tcPr>
          <w:p w14:paraId="20B37680" w14:textId="77777777" w:rsidR="00982BF2" w:rsidRPr="00A06B53" w:rsidRDefault="00982BF2" w:rsidP="00E109A1">
            <w:pPr>
              <w:rPr>
                <w:rFonts w:asciiTheme="minorHAnsi" w:hAnsiTheme="minorHAnsi" w:cstheme="minorHAnsi"/>
              </w:rPr>
            </w:pPr>
          </w:p>
        </w:tc>
        <w:tc>
          <w:tcPr>
            <w:tcW w:w="1417" w:type="dxa"/>
          </w:tcPr>
          <w:p w14:paraId="1FD5C91F" w14:textId="77777777" w:rsidR="00982BF2" w:rsidRPr="00A06B53" w:rsidRDefault="00982BF2" w:rsidP="00E109A1">
            <w:pPr>
              <w:rPr>
                <w:rFonts w:asciiTheme="minorHAnsi" w:hAnsiTheme="minorHAnsi" w:cstheme="minorHAnsi"/>
              </w:rPr>
            </w:pPr>
          </w:p>
        </w:tc>
        <w:tc>
          <w:tcPr>
            <w:tcW w:w="1701" w:type="dxa"/>
          </w:tcPr>
          <w:p w14:paraId="67915BB6" w14:textId="77777777" w:rsidR="00982BF2" w:rsidRPr="00A06B53" w:rsidRDefault="00982BF2" w:rsidP="00E109A1">
            <w:pPr>
              <w:rPr>
                <w:rFonts w:asciiTheme="minorHAnsi" w:hAnsiTheme="minorHAnsi" w:cstheme="minorHAnsi"/>
              </w:rPr>
            </w:pPr>
          </w:p>
        </w:tc>
        <w:tc>
          <w:tcPr>
            <w:tcW w:w="1843" w:type="dxa"/>
          </w:tcPr>
          <w:p w14:paraId="4E7850D3" w14:textId="77777777" w:rsidR="00982BF2" w:rsidRPr="00A06B53" w:rsidRDefault="00982BF2" w:rsidP="00E109A1">
            <w:pPr>
              <w:rPr>
                <w:rFonts w:asciiTheme="minorHAnsi" w:hAnsiTheme="minorHAnsi" w:cstheme="minorHAnsi"/>
              </w:rPr>
            </w:pPr>
          </w:p>
        </w:tc>
        <w:tc>
          <w:tcPr>
            <w:tcW w:w="1689" w:type="dxa"/>
          </w:tcPr>
          <w:p w14:paraId="78C18438" w14:textId="77777777" w:rsidR="00982BF2" w:rsidRPr="00A06B53" w:rsidRDefault="00982BF2" w:rsidP="00E109A1">
            <w:pPr>
              <w:rPr>
                <w:rFonts w:asciiTheme="minorHAnsi" w:hAnsiTheme="minorHAnsi" w:cstheme="minorHAnsi"/>
              </w:rPr>
            </w:pPr>
          </w:p>
        </w:tc>
      </w:tr>
      <w:tr w:rsidR="00982BF2" w:rsidRPr="00A06B53" w14:paraId="169E453F" w14:textId="77777777" w:rsidTr="00E109A1">
        <w:trPr>
          <w:trHeight w:val="505"/>
        </w:trPr>
        <w:tc>
          <w:tcPr>
            <w:tcW w:w="2830" w:type="dxa"/>
          </w:tcPr>
          <w:p w14:paraId="45E22A1C" w14:textId="77777777" w:rsidR="00982BF2" w:rsidRPr="00A06B53" w:rsidRDefault="00982BF2" w:rsidP="00E109A1">
            <w:pPr>
              <w:rPr>
                <w:rFonts w:asciiTheme="minorHAnsi" w:hAnsiTheme="minorHAnsi" w:cstheme="minorHAnsi"/>
              </w:rPr>
            </w:pPr>
          </w:p>
        </w:tc>
        <w:tc>
          <w:tcPr>
            <w:tcW w:w="1276" w:type="dxa"/>
          </w:tcPr>
          <w:p w14:paraId="10765A61" w14:textId="77777777" w:rsidR="00982BF2" w:rsidRPr="00A06B53" w:rsidRDefault="00982BF2" w:rsidP="00E109A1">
            <w:pPr>
              <w:rPr>
                <w:rFonts w:asciiTheme="minorHAnsi" w:hAnsiTheme="minorHAnsi" w:cstheme="minorHAnsi"/>
              </w:rPr>
            </w:pPr>
          </w:p>
        </w:tc>
        <w:tc>
          <w:tcPr>
            <w:tcW w:w="1276" w:type="dxa"/>
          </w:tcPr>
          <w:p w14:paraId="2775E56D" w14:textId="77777777" w:rsidR="00982BF2" w:rsidRPr="00A06B53" w:rsidRDefault="00982BF2" w:rsidP="00E109A1">
            <w:pPr>
              <w:rPr>
                <w:rFonts w:asciiTheme="minorHAnsi" w:hAnsiTheme="minorHAnsi" w:cstheme="minorHAnsi"/>
              </w:rPr>
            </w:pPr>
          </w:p>
        </w:tc>
        <w:tc>
          <w:tcPr>
            <w:tcW w:w="3544" w:type="dxa"/>
          </w:tcPr>
          <w:p w14:paraId="70EF4430" w14:textId="77777777" w:rsidR="00982BF2" w:rsidRPr="00A06B53" w:rsidRDefault="00982BF2" w:rsidP="00E109A1">
            <w:pPr>
              <w:rPr>
                <w:rFonts w:asciiTheme="minorHAnsi" w:hAnsiTheme="minorHAnsi" w:cstheme="minorHAnsi"/>
              </w:rPr>
            </w:pPr>
          </w:p>
        </w:tc>
        <w:tc>
          <w:tcPr>
            <w:tcW w:w="1417" w:type="dxa"/>
          </w:tcPr>
          <w:p w14:paraId="2617CB1E" w14:textId="77777777" w:rsidR="00982BF2" w:rsidRPr="00A06B53" w:rsidRDefault="00982BF2" w:rsidP="00E109A1">
            <w:pPr>
              <w:rPr>
                <w:rFonts w:asciiTheme="minorHAnsi" w:hAnsiTheme="minorHAnsi" w:cstheme="minorHAnsi"/>
              </w:rPr>
            </w:pPr>
          </w:p>
        </w:tc>
        <w:tc>
          <w:tcPr>
            <w:tcW w:w="1701" w:type="dxa"/>
          </w:tcPr>
          <w:p w14:paraId="79D8041A" w14:textId="77777777" w:rsidR="00982BF2" w:rsidRPr="00A06B53" w:rsidRDefault="00982BF2" w:rsidP="00E109A1">
            <w:pPr>
              <w:rPr>
                <w:rFonts w:asciiTheme="minorHAnsi" w:hAnsiTheme="minorHAnsi" w:cstheme="minorHAnsi"/>
              </w:rPr>
            </w:pPr>
          </w:p>
        </w:tc>
        <w:tc>
          <w:tcPr>
            <w:tcW w:w="1843" w:type="dxa"/>
          </w:tcPr>
          <w:p w14:paraId="6F226136" w14:textId="77777777" w:rsidR="00982BF2" w:rsidRPr="00A06B53" w:rsidRDefault="00982BF2" w:rsidP="00E109A1">
            <w:pPr>
              <w:rPr>
                <w:rFonts w:asciiTheme="minorHAnsi" w:hAnsiTheme="minorHAnsi" w:cstheme="minorHAnsi"/>
              </w:rPr>
            </w:pPr>
          </w:p>
        </w:tc>
        <w:tc>
          <w:tcPr>
            <w:tcW w:w="1689" w:type="dxa"/>
          </w:tcPr>
          <w:p w14:paraId="14F859EB" w14:textId="77777777" w:rsidR="00982BF2" w:rsidRPr="00A06B53" w:rsidRDefault="00982BF2" w:rsidP="00E109A1">
            <w:pPr>
              <w:rPr>
                <w:rFonts w:asciiTheme="minorHAnsi" w:hAnsiTheme="minorHAnsi" w:cstheme="minorHAnsi"/>
              </w:rPr>
            </w:pPr>
          </w:p>
        </w:tc>
      </w:tr>
      <w:tr w:rsidR="00982BF2" w:rsidRPr="00A06B53" w14:paraId="3730DBDD" w14:textId="77777777" w:rsidTr="00E109A1">
        <w:trPr>
          <w:trHeight w:val="481"/>
        </w:trPr>
        <w:tc>
          <w:tcPr>
            <w:tcW w:w="2830" w:type="dxa"/>
          </w:tcPr>
          <w:p w14:paraId="50D33031" w14:textId="77777777" w:rsidR="00982BF2" w:rsidRPr="00A06B53" w:rsidRDefault="00982BF2" w:rsidP="00E109A1">
            <w:pPr>
              <w:rPr>
                <w:rFonts w:asciiTheme="minorHAnsi" w:hAnsiTheme="minorHAnsi" w:cstheme="minorHAnsi"/>
              </w:rPr>
            </w:pPr>
          </w:p>
        </w:tc>
        <w:tc>
          <w:tcPr>
            <w:tcW w:w="1276" w:type="dxa"/>
          </w:tcPr>
          <w:p w14:paraId="50ECAB61" w14:textId="77777777" w:rsidR="00982BF2" w:rsidRPr="00A06B53" w:rsidRDefault="00982BF2" w:rsidP="00E109A1">
            <w:pPr>
              <w:rPr>
                <w:rFonts w:asciiTheme="minorHAnsi" w:hAnsiTheme="minorHAnsi" w:cstheme="minorHAnsi"/>
              </w:rPr>
            </w:pPr>
          </w:p>
        </w:tc>
        <w:tc>
          <w:tcPr>
            <w:tcW w:w="1276" w:type="dxa"/>
          </w:tcPr>
          <w:p w14:paraId="22779171" w14:textId="77777777" w:rsidR="00982BF2" w:rsidRPr="00A06B53" w:rsidRDefault="00982BF2" w:rsidP="00E109A1">
            <w:pPr>
              <w:rPr>
                <w:rFonts w:asciiTheme="minorHAnsi" w:hAnsiTheme="minorHAnsi" w:cstheme="minorHAnsi"/>
              </w:rPr>
            </w:pPr>
          </w:p>
        </w:tc>
        <w:tc>
          <w:tcPr>
            <w:tcW w:w="3544" w:type="dxa"/>
          </w:tcPr>
          <w:p w14:paraId="6013506D" w14:textId="77777777" w:rsidR="00982BF2" w:rsidRPr="00A06B53" w:rsidRDefault="00982BF2" w:rsidP="00E109A1">
            <w:pPr>
              <w:rPr>
                <w:rFonts w:asciiTheme="minorHAnsi" w:hAnsiTheme="minorHAnsi" w:cstheme="minorHAnsi"/>
              </w:rPr>
            </w:pPr>
          </w:p>
        </w:tc>
        <w:tc>
          <w:tcPr>
            <w:tcW w:w="1417" w:type="dxa"/>
          </w:tcPr>
          <w:p w14:paraId="60013E29" w14:textId="77777777" w:rsidR="00982BF2" w:rsidRPr="00A06B53" w:rsidRDefault="00982BF2" w:rsidP="00E109A1">
            <w:pPr>
              <w:rPr>
                <w:rFonts w:asciiTheme="minorHAnsi" w:hAnsiTheme="minorHAnsi" w:cstheme="minorHAnsi"/>
              </w:rPr>
            </w:pPr>
          </w:p>
        </w:tc>
        <w:tc>
          <w:tcPr>
            <w:tcW w:w="1701" w:type="dxa"/>
          </w:tcPr>
          <w:p w14:paraId="2ABA9F8F" w14:textId="77777777" w:rsidR="00982BF2" w:rsidRPr="00A06B53" w:rsidRDefault="00982BF2" w:rsidP="00E109A1">
            <w:pPr>
              <w:rPr>
                <w:rFonts w:asciiTheme="minorHAnsi" w:hAnsiTheme="minorHAnsi" w:cstheme="minorHAnsi"/>
              </w:rPr>
            </w:pPr>
          </w:p>
        </w:tc>
        <w:tc>
          <w:tcPr>
            <w:tcW w:w="1843" w:type="dxa"/>
          </w:tcPr>
          <w:p w14:paraId="548803AB" w14:textId="77777777" w:rsidR="00982BF2" w:rsidRPr="00A06B53" w:rsidRDefault="00982BF2" w:rsidP="00E109A1">
            <w:pPr>
              <w:rPr>
                <w:rFonts w:asciiTheme="minorHAnsi" w:hAnsiTheme="minorHAnsi" w:cstheme="minorHAnsi"/>
              </w:rPr>
            </w:pPr>
          </w:p>
        </w:tc>
        <w:tc>
          <w:tcPr>
            <w:tcW w:w="1689" w:type="dxa"/>
          </w:tcPr>
          <w:p w14:paraId="0101A558" w14:textId="77777777" w:rsidR="00982BF2" w:rsidRPr="00A06B53" w:rsidRDefault="00982BF2" w:rsidP="00E109A1">
            <w:pPr>
              <w:rPr>
                <w:rFonts w:asciiTheme="minorHAnsi" w:hAnsiTheme="minorHAnsi" w:cstheme="minorHAnsi"/>
              </w:rPr>
            </w:pPr>
          </w:p>
        </w:tc>
      </w:tr>
      <w:tr w:rsidR="00982BF2" w:rsidRPr="00A06B53" w14:paraId="31DE43A5" w14:textId="77777777" w:rsidTr="00E109A1">
        <w:trPr>
          <w:trHeight w:val="505"/>
        </w:trPr>
        <w:tc>
          <w:tcPr>
            <w:tcW w:w="2830" w:type="dxa"/>
          </w:tcPr>
          <w:p w14:paraId="686F7E48" w14:textId="77777777" w:rsidR="00982BF2" w:rsidRPr="00A06B53" w:rsidRDefault="00982BF2" w:rsidP="00E109A1">
            <w:pPr>
              <w:rPr>
                <w:rFonts w:asciiTheme="minorHAnsi" w:hAnsiTheme="minorHAnsi" w:cstheme="minorHAnsi"/>
              </w:rPr>
            </w:pPr>
          </w:p>
        </w:tc>
        <w:tc>
          <w:tcPr>
            <w:tcW w:w="1276" w:type="dxa"/>
          </w:tcPr>
          <w:p w14:paraId="184C8306" w14:textId="77777777" w:rsidR="00982BF2" w:rsidRPr="00A06B53" w:rsidRDefault="00982BF2" w:rsidP="00E109A1">
            <w:pPr>
              <w:rPr>
                <w:rFonts w:asciiTheme="minorHAnsi" w:hAnsiTheme="minorHAnsi" w:cstheme="minorHAnsi"/>
              </w:rPr>
            </w:pPr>
          </w:p>
        </w:tc>
        <w:tc>
          <w:tcPr>
            <w:tcW w:w="1276" w:type="dxa"/>
          </w:tcPr>
          <w:p w14:paraId="4A4B421D" w14:textId="77777777" w:rsidR="00982BF2" w:rsidRPr="00A06B53" w:rsidRDefault="00982BF2" w:rsidP="00E109A1">
            <w:pPr>
              <w:rPr>
                <w:rFonts w:asciiTheme="minorHAnsi" w:hAnsiTheme="minorHAnsi" w:cstheme="minorHAnsi"/>
              </w:rPr>
            </w:pPr>
          </w:p>
        </w:tc>
        <w:tc>
          <w:tcPr>
            <w:tcW w:w="3544" w:type="dxa"/>
          </w:tcPr>
          <w:p w14:paraId="44343092" w14:textId="77777777" w:rsidR="00982BF2" w:rsidRPr="00A06B53" w:rsidRDefault="00982BF2" w:rsidP="00E109A1">
            <w:pPr>
              <w:rPr>
                <w:rFonts w:asciiTheme="minorHAnsi" w:hAnsiTheme="minorHAnsi" w:cstheme="minorHAnsi"/>
              </w:rPr>
            </w:pPr>
          </w:p>
        </w:tc>
        <w:tc>
          <w:tcPr>
            <w:tcW w:w="1417" w:type="dxa"/>
          </w:tcPr>
          <w:p w14:paraId="2138294F" w14:textId="77777777" w:rsidR="00982BF2" w:rsidRPr="00A06B53" w:rsidRDefault="00982BF2" w:rsidP="00E109A1">
            <w:pPr>
              <w:rPr>
                <w:rFonts w:asciiTheme="minorHAnsi" w:hAnsiTheme="minorHAnsi" w:cstheme="minorHAnsi"/>
              </w:rPr>
            </w:pPr>
          </w:p>
        </w:tc>
        <w:tc>
          <w:tcPr>
            <w:tcW w:w="1701" w:type="dxa"/>
          </w:tcPr>
          <w:p w14:paraId="02956E21" w14:textId="77777777" w:rsidR="00982BF2" w:rsidRPr="00A06B53" w:rsidRDefault="00982BF2" w:rsidP="00E109A1">
            <w:pPr>
              <w:rPr>
                <w:rFonts w:asciiTheme="minorHAnsi" w:hAnsiTheme="minorHAnsi" w:cstheme="minorHAnsi"/>
              </w:rPr>
            </w:pPr>
          </w:p>
        </w:tc>
        <w:tc>
          <w:tcPr>
            <w:tcW w:w="1843" w:type="dxa"/>
          </w:tcPr>
          <w:p w14:paraId="39AEA4D5" w14:textId="77777777" w:rsidR="00982BF2" w:rsidRPr="00A06B53" w:rsidRDefault="00982BF2" w:rsidP="00E109A1">
            <w:pPr>
              <w:rPr>
                <w:rFonts w:asciiTheme="minorHAnsi" w:hAnsiTheme="minorHAnsi" w:cstheme="minorHAnsi"/>
              </w:rPr>
            </w:pPr>
          </w:p>
        </w:tc>
        <w:tc>
          <w:tcPr>
            <w:tcW w:w="1689" w:type="dxa"/>
          </w:tcPr>
          <w:p w14:paraId="7BF645BC" w14:textId="77777777" w:rsidR="00982BF2" w:rsidRPr="00A06B53" w:rsidRDefault="00982BF2" w:rsidP="00E109A1">
            <w:pPr>
              <w:rPr>
                <w:rFonts w:asciiTheme="minorHAnsi" w:hAnsiTheme="minorHAnsi" w:cstheme="minorHAnsi"/>
              </w:rPr>
            </w:pPr>
          </w:p>
        </w:tc>
      </w:tr>
      <w:tr w:rsidR="00982BF2" w:rsidRPr="00A06B53" w14:paraId="556AC0F5" w14:textId="77777777" w:rsidTr="00E109A1">
        <w:trPr>
          <w:trHeight w:val="481"/>
        </w:trPr>
        <w:tc>
          <w:tcPr>
            <w:tcW w:w="2830" w:type="dxa"/>
          </w:tcPr>
          <w:p w14:paraId="36D5DEA5" w14:textId="77777777" w:rsidR="00982BF2" w:rsidRPr="00A06B53" w:rsidRDefault="00982BF2" w:rsidP="00E109A1">
            <w:pPr>
              <w:rPr>
                <w:rFonts w:asciiTheme="minorHAnsi" w:hAnsiTheme="minorHAnsi" w:cstheme="minorHAnsi"/>
              </w:rPr>
            </w:pPr>
          </w:p>
        </w:tc>
        <w:tc>
          <w:tcPr>
            <w:tcW w:w="1276" w:type="dxa"/>
          </w:tcPr>
          <w:p w14:paraId="45CB2147" w14:textId="77777777" w:rsidR="00982BF2" w:rsidRPr="00A06B53" w:rsidRDefault="00982BF2" w:rsidP="00E109A1">
            <w:pPr>
              <w:rPr>
                <w:rFonts w:asciiTheme="minorHAnsi" w:hAnsiTheme="minorHAnsi" w:cstheme="minorHAnsi"/>
              </w:rPr>
            </w:pPr>
          </w:p>
        </w:tc>
        <w:tc>
          <w:tcPr>
            <w:tcW w:w="1276" w:type="dxa"/>
          </w:tcPr>
          <w:p w14:paraId="1CC8899F" w14:textId="77777777" w:rsidR="00982BF2" w:rsidRPr="00A06B53" w:rsidRDefault="00982BF2" w:rsidP="00E109A1">
            <w:pPr>
              <w:rPr>
                <w:rFonts w:asciiTheme="minorHAnsi" w:hAnsiTheme="minorHAnsi" w:cstheme="minorHAnsi"/>
              </w:rPr>
            </w:pPr>
          </w:p>
        </w:tc>
        <w:tc>
          <w:tcPr>
            <w:tcW w:w="3544" w:type="dxa"/>
          </w:tcPr>
          <w:p w14:paraId="545450A8" w14:textId="77777777" w:rsidR="00982BF2" w:rsidRPr="00A06B53" w:rsidRDefault="00982BF2" w:rsidP="00E109A1">
            <w:pPr>
              <w:rPr>
                <w:rFonts w:asciiTheme="minorHAnsi" w:hAnsiTheme="minorHAnsi" w:cstheme="minorHAnsi"/>
              </w:rPr>
            </w:pPr>
          </w:p>
        </w:tc>
        <w:tc>
          <w:tcPr>
            <w:tcW w:w="1417" w:type="dxa"/>
          </w:tcPr>
          <w:p w14:paraId="41A72A34" w14:textId="77777777" w:rsidR="00982BF2" w:rsidRPr="00A06B53" w:rsidRDefault="00982BF2" w:rsidP="00E109A1">
            <w:pPr>
              <w:rPr>
                <w:rFonts w:asciiTheme="minorHAnsi" w:hAnsiTheme="minorHAnsi" w:cstheme="minorHAnsi"/>
              </w:rPr>
            </w:pPr>
          </w:p>
        </w:tc>
        <w:tc>
          <w:tcPr>
            <w:tcW w:w="1701" w:type="dxa"/>
          </w:tcPr>
          <w:p w14:paraId="450AD951" w14:textId="77777777" w:rsidR="00982BF2" w:rsidRPr="00A06B53" w:rsidRDefault="00982BF2" w:rsidP="00E109A1">
            <w:pPr>
              <w:rPr>
                <w:rFonts w:asciiTheme="minorHAnsi" w:hAnsiTheme="minorHAnsi" w:cstheme="minorHAnsi"/>
              </w:rPr>
            </w:pPr>
          </w:p>
        </w:tc>
        <w:tc>
          <w:tcPr>
            <w:tcW w:w="1843" w:type="dxa"/>
          </w:tcPr>
          <w:p w14:paraId="4C3FDCC1" w14:textId="77777777" w:rsidR="00982BF2" w:rsidRPr="00A06B53" w:rsidRDefault="00982BF2" w:rsidP="00E109A1">
            <w:pPr>
              <w:rPr>
                <w:rFonts w:asciiTheme="minorHAnsi" w:hAnsiTheme="minorHAnsi" w:cstheme="minorHAnsi"/>
              </w:rPr>
            </w:pPr>
          </w:p>
        </w:tc>
        <w:tc>
          <w:tcPr>
            <w:tcW w:w="1689" w:type="dxa"/>
          </w:tcPr>
          <w:p w14:paraId="4904BA45" w14:textId="77777777" w:rsidR="00982BF2" w:rsidRPr="00A06B53" w:rsidRDefault="00982BF2" w:rsidP="00E109A1">
            <w:pPr>
              <w:rPr>
                <w:rFonts w:asciiTheme="minorHAnsi" w:hAnsiTheme="minorHAnsi" w:cstheme="minorHAnsi"/>
              </w:rPr>
            </w:pPr>
          </w:p>
        </w:tc>
      </w:tr>
      <w:tr w:rsidR="00982BF2" w:rsidRPr="00A06B53" w14:paraId="1C197EA9" w14:textId="77777777" w:rsidTr="00E109A1">
        <w:trPr>
          <w:trHeight w:val="481"/>
        </w:trPr>
        <w:tc>
          <w:tcPr>
            <w:tcW w:w="2830" w:type="dxa"/>
          </w:tcPr>
          <w:p w14:paraId="7B795350" w14:textId="77777777" w:rsidR="00982BF2" w:rsidRPr="00A06B53" w:rsidRDefault="00982BF2" w:rsidP="00E109A1">
            <w:pPr>
              <w:rPr>
                <w:rFonts w:asciiTheme="minorHAnsi" w:hAnsiTheme="minorHAnsi" w:cstheme="minorHAnsi"/>
              </w:rPr>
            </w:pPr>
          </w:p>
        </w:tc>
        <w:tc>
          <w:tcPr>
            <w:tcW w:w="1276" w:type="dxa"/>
          </w:tcPr>
          <w:p w14:paraId="787E1BDF" w14:textId="77777777" w:rsidR="00982BF2" w:rsidRPr="00A06B53" w:rsidRDefault="00982BF2" w:rsidP="00E109A1">
            <w:pPr>
              <w:rPr>
                <w:rFonts w:asciiTheme="minorHAnsi" w:hAnsiTheme="minorHAnsi" w:cstheme="minorHAnsi"/>
              </w:rPr>
            </w:pPr>
          </w:p>
        </w:tc>
        <w:tc>
          <w:tcPr>
            <w:tcW w:w="1276" w:type="dxa"/>
          </w:tcPr>
          <w:p w14:paraId="190024F0" w14:textId="77777777" w:rsidR="00982BF2" w:rsidRPr="00A06B53" w:rsidRDefault="00982BF2" w:rsidP="00E109A1">
            <w:pPr>
              <w:rPr>
                <w:rFonts w:asciiTheme="minorHAnsi" w:hAnsiTheme="minorHAnsi" w:cstheme="minorHAnsi"/>
              </w:rPr>
            </w:pPr>
          </w:p>
        </w:tc>
        <w:tc>
          <w:tcPr>
            <w:tcW w:w="3544" w:type="dxa"/>
          </w:tcPr>
          <w:p w14:paraId="3595C675" w14:textId="77777777" w:rsidR="00982BF2" w:rsidRPr="00A06B53" w:rsidRDefault="00982BF2" w:rsidP="00E109A1">
            <w:pPr>
              <w:rPr>
                <w:rFonts w:asciiTheme="minorHAnsi" w:hAnsiTheme="minorHAnsi" w:cstheme="minorHAnsi"/>
              </w:rPr>
            </w:pPr>
          </w:p>
        </w:tc>
        <w:tc>
          <w:tcPr>
            <w:tcW w:w="1417" w:type="dxa"/>
          </w:tcPr>
          <w:p w14:paraId="4DEB43FB" w14:textId="77777777" w:rsidR="00982BF2" w:rsidRPr="00A06B53" w:rsidRDefault="00982BF2" w:rsidP="00E109A1">
            <w:pPr>
              <w:rPr>
                <w:rFonts w:asciiTheme="minorHAnsi" w:hAnsiTheme="minorHAnsi" w:cstheme="minorHAnsi"/>
              </w:rPr>
            </w:pPr>
          </w:p>
        </w:tc>
        <w:tc>
          <w:tcPr>
            <w:tcW w:w="1701" w:type="dxa"/>
          </w:tcPr>
          <w:p w14:paraId="559BC6FA" w14:textId="77777777" w:rsidR="00982BF2" w:rsidRPr="00A06B53" w:rsidRDefault="00982BF2" w:rsidP="00E109A1">
            <w:pPr>
              <w:rPr>
                <w:rFonts w:asciiTheme="minorHAnsi" w:hAnsiTheme="minorHAnsi" w:cstheme="minorHAnsi"/>
              </w:rPr>
            </w:pPr>
          </w:p>
        </w:tc>
        <w:tc>
          <w:tcPr>
            <w:tcW w:w="1843" w:type="dxa"/>
          </w:tcPr>
          <w:p w14:paraId="542D5A02" w14:textId="77777777" w:rsidR="00982BF2" w:rsidRPr="00A06B53" w:rsidRDefault="00982BF2" w:rsidP="00E109A1">
            <w:pPr>
              <w:rPr>
                <w:rFonts w:asciiTheme="minorHAnsi" w:hAnsiTheme="minorHAnsi" w:cstheme="minorHAnsi"/>
              </w:rPr>
            </w:pPr>
          </w:p>
        </w:tc>
        <w:tc>
          <w:tcPr>
            <w:tcW w:w="1689" w:type="dxa"/>
          </w:tcPr>
          <w:p w14:paraId="6AE2DBDC" w14:textId="77777777" w:rsidR="00982BF2" w:rsidRPr="00A06B53" w:rsidRDefault="00982BF2" w:rsidP="00E109A1">
            <w:pPr>
              <w:rPr>
                <w:rFonts w:asciiTheme="minorHAnsi" w:hAnsiTheme="minorHAnsi" w:cstheme="minorHAnsi"/>
              </w:rPr>
            </w:pPr>
          </w:p>
        </w:tc>
      </w:tr>
    </w:tbl>
    <w:p w14:paraId="01A96A0C" w14:textId="56950354" w:rsidR="00006F1D" w:rsidRPr="007B5342" w:rsidRDefault="00006F1D" w:rsidP="00573C31">
      <w:pPr>
        <w:rPr>
          <w:rFonts w:asciiTheme="minorHAnsi" w:hAnsiTheme="minorHAnsi" w:cstheme="minorHAnsi"/>
        </w:rPr>
      </w:pPr>
    </w:p>
    <w:p w14:paraId="73432551" w14:textId="77777777" w:rsidR="00982BF2" w:rsidRPr="007B5342" w:rsidRDefault="00982BF2" w:rsidP="00A06B53">
      <w:pPr>
        <w:pStyle w:val="Heading1"/>
        <w:numPr>
          <w:ilvl w:val="0"/>
          <w:numId w:val="0"/>
        </w:numPr>
      </w:pPr>
      <w:bookmarkStart w:id="23" w:name="_APPENDIX_C"/>
      <w:bookmarkEnd w:id="23"/>
    </w:p>
    <w:p w14:paraId="0DDC088E" w14:textId="14DA876A" w:rsidR="00006F1D" w:rsidRPr="00A06B53" w:rsidRDefault="00006F1D" w:rsidP="007C02EC">
      <w:pPr>
        <w:spacing w:line="259" w:lineRule="auto"/>
        <w:ind w:right="4420"/>
        <w:rPr>
          <w:rFonts w:asciiTheme="minorHAnsi" w:hAnsiTheme="minorHAnsi" w:cstheme="minorHAnsi"/>
          <w:sz w:val="22"/>
          <w:szCs w:val="22"/>
        </w:rPr>
      </w:pPr>
    </w:p>
    <w:p w14:paraId="4424F2DC" w14:textId="77777777" w:rsidR="00006F1D" w:rsidRPr="00A06B53" w:rsidRDefault="00006F1D" w:rsidP="00573C31">
      <w:pPr>
        <w:spacing w:line="259" w:lineRule="auto"/>
        <w:rPr>
          <w:rFonts w:asciiTheme="minorHAnsi" w:hAnsiTheme="minorHAnsi" w:cstheme="minorHAnsi"/>
          <w:sz w:val="22"/>
          <w:szCs w:val="22"/>
        </w:rPr>
      </w:pPr>
    </w:p>
    <w:sectPr w:rsidR="00006F1D" w:rsidRPr="00A06B53" w:rsidSect="00171EC4">
      <w:footerReference w:type="default" r:id="rId14"/>
      <w:pgSz w:w="16838" w:h="11906" w:orient="landscape"/>
      <w:pgMar w:top="1440" w:right="1440" w:bottom="1440" w:left="85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86AD0" w14:textId="77777777" w:rsidR="00AE38BA" w:rsidRDefault="00AE38BA">
      <w:r>
        <w:separator/>
      </w:r>
    </w:p>
  </w:endnote>
  <w:endnote w:type="continuationSeparator" w:id="0">
    <w:p w14:paraId="1C558E4F" w14:textId="77777777" w:rsidR="00AE38BA" w:rsidRDefault="00AE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169987131"/>
      <w:docPartObj>
        <w:docPartGallery w:val="Page Numbers (Bottom of Page)"/>
        <w:docPartUnique/>
      </w:docPartObj>
    </w:sdtPr>
    <w:sdtContent>
      <w:sdt>
        <w:sdtPr>
          <w:rPr>
            <w:rFonts w:asciiTheme="minorHAnsi" w:hAnsiTheme="minorHAnsi" w:cstheme="minorHAnsi"/>
          </w:rPr>
          <w:id w:val="-1769616900"/>
          <w:docPartObj>
            <w:docPartGallery w:val="Page Numbers (Top of Page)"/>
            <w:docPartUnique/>
          </w:docPartObj>
        </w:sdtPr>
        <w:sdtContent>
          <w:p w14:paraId="26EFF756" w14:textId="2806A266" w:rsidR="00573C31" w:rsidRPr="00573C31" w:rsidRDefault="00573C31">
            <w:pPr>
              <w:pStyle w:val="Footer"/>
              <w:jc w:val="right"/>
              <w:rPr>
                <w:rFonts w:asciiTheme="minorHAnsi" w:hAnsiTheme="minorHAnsi" w:cstheme="minorHAnsi"/>
              </w:rPr>
            </w:pPr>
            <w:r w:rsidRPr="00573C31">
              <w:rPr>
                <w:rFonts w:asciiTheme="minorHAnsi" w:hAnsiTheme="minorHAnsi" w:cstheme="minorHAnsi"/>
                <w:sz w:val="22"/>
                <w:szCs w:val="22"/>
              </w:rPr>
              <w:t xml:space="preserve">Page </w:t>
            </w:r>
            <w:r w:rsidRPr="00573C31">
              <w:rPr>
                <w:rFonts w:asciiTheme="minorHAnsi" w:hAnsiTheme="minorHAnsi" w:cstheme="minorHAnsi"/>
                <w:b/>
                <w:bCs/>
                <w:sz w:val="22"/>
                <w:szCs w:val="22"/>
              </w:rPr>
              <w:fldChar w:fldCharType="begin"/>
            </w:r>
            <w:r w:rsidRPr="00573C31">
              <w:rPr>
                <w:rFonts w:asciiTheme="minorHAnsi" w:hAnsiTheme="minorHAnsi" w:cstheme="minorHAnsi"/>
                <w:b/>
                <w:bCs/>
                <w:sz w:val="22"/>
                <w:szCs w:val="22"/>
              </w:rPr>
              <w:instrText>PAGE</w:instrText>
            </w:r>
            <w:r w:rsidRPr="00573C31">
              <w:rPr>
                <w:rFonts w:asciiTheme="minorHAnsi" w:hAnsiTheme="minorHAnsi" w:cstheme="minorHAnsi"/>
                <w:b/>
                <w:bCs/>
                <w:sz w:val="22"/>
                <w:szCs w:val="22"/>
              </w:rPr>
              <w:fldChar w:fldCharType="separate"/>
            </w:r>
            <w:r w:rsidRPr="00573C31">
              <w:rPr>
                <w:rFonts w:asciiTheme="minorHAnsi" w:hAnsiTheme="minorHAnsi" w:cstheme="minorHAnsi"/>
                <w:b/>
                <w:bCs/>
                <w:sz w:val="22"/>
                <w:szCs w:val="22"/>
              </w:rPr>
              <w:t>2</w:t>
            </w:r>
            <w:r w:rsidRPr="00573C31">
              <w:rPr>
                <w:rFonts w:asciiTheme="minorHAnsi" w:hAnsiTheme="minorHAnsi" w:cstheme="minorHAnsi"/>
                <w:b/>
                <w:bCs/>
                <w:sz w:val="22"/>
                <w:szCs w:val="22"/>
              </w:rPr>
              <w:fldChar w:fldCharType="end"/>
            </w:r>
            <w:r w:rsidRPr="00573C31">
              <w:rPr>
                <w:rFonts w:asciiTheme="minorHAnsi" w:hAnsiTheme="minorHAnsi" w:cstheme="minorHAnsi"/>
                <w:sz w:val="22"/>
                <w:szCs w:val="22"/>
              </w:rPr>
              <w:t xml:space="preserve"> of </w:t>
            </w:r>
            <w:r w:rsidRPr="00573C31">
              <w:rPr>
                <w:rFonts w:asciiTheme="minorHAnsi" w:hAnsiTheme="minorHAnsi" w:cstheme="minorHAnsi"/>
                <w:b/>
                <w:bCs/>
                <w:sz w:val="22"/>
                <w:szCs w:val="22"/>
              </w:rPr>
              <w:fldChar w:fldCharType="begin"/>
            </w:r>
            <w:r w:rsidRPr="00573C31">
              <w:rPr>
                <w:rFonts w:asciiTheme="minorHAnsi" w:hAnsiTheme="minorHAnsi" w:cstheme="minorHAnsi"/>
                <w:b/>
                <w:bCs/>
                <w:sz w:val="22"/>
                <w:szCs w:val="22"/>
              </w:rPr>
              <w:instrText>NUMPAGES</w:instrText>
            </w:r>
            <w:r w:rsidRPr="00573C31">
              <w:rPr>
                <w:rFonts w:asciiTheme="minorHAnsi" w:hAnsiTheme="minorHAnsi" w:cstheme="minorHAnsi"/>
                <w:b/>
                <w:bCs/>
                <w:sz w:val="22"/>
                <w:szCs w:val="22"/>
              </w:rPr>
              <w:fldChar w:fldCharType="separate"/>
            </w:r>
            <w:r w:rsidRPr="00573C31">
              <w:rPr>
                <w:rFonts w:asciiTheme="minorHAnsi" w:hAnsiTheme="minorHAnsi" w:cstheme="minorHAnsi"/>
                <w:b/>
                <w:bCs/>
                <w:sz w:val="22"/>
                <w:szCs w:val="22"/>
              </w:rPr>
              <w:t>2</w:t>
            </w:r>
            <w:r w:rsidRPr="00573C31">
              <w:rPr>
                <w:rFonts w:asciiTheme="minorHAnsi" w:hAnsiTheme="minorHAnsi" w:cstheme="minorHAnsi"/>
                <w:b/>
                <w:bCs/>
                <w:sz w:val="22"/>
                <w:szCs w:val="22"/>
              </w:rPr>
              <w:fldChar w:fldCharType="end"/>
            </w:r>
          </w:p>
        </w:sdtContent>
      </w:sdt>
    </w:sdtContent>
  </w:sdt>
  <w:p w14:paraId="6F1A8566" w14:textId="77777777" w:rsidR="00204843" w:rsidRPr="00573C31" w:rsidRDefault="00204843">
    <w:pPr>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904359"/>
      <w:docPartObj>
        <w:docPartGallery w:val="Page Numbers (Bottom of Page)"/>
        <w:docPartUnique/>
      </w:docPartObj>
    </w:sdtPr>
    <w:sdtContent>
      <w:sdt>
        <w:sdtPr>
          <w:id w:val="1846973610"/>
          <w:docPartObj>
            <w:docPartGallery w:val="Page Numbers (Top of Page)"/>
            <w:docPartUnique/>
          </w:docPartObj>
        </w:sdtPr>
        <w:sdtContent>
          <w:p w14:paraId="2E56F46B" w14:textId="77777777" w:rsidR="00204843" w:rsidRDefault="00204843">
            <w:pPr>
              <w:pStyle w:val="Footer"/>
              <w:jc w:val="right"/>
            </w:pPr>
            <w:r w:rsidRPr="002868B6">
              <w:rPr>
                <w:rFonts w:asciiTheme="minorHAnsi" w:hAnsiTheme="minorHAnsi"/>
                <w:sz w:val="20"/>
                <w:szCs w:val="22"/>
              </w:rPr>
              <w:t xml:space="preserve">Page </w:t>
            </w:r>
            <w:r w:rsidRPr="002868B6">
              <w:rPr>
                <w:rFonts w:asciiTheme="minorHAnsi" w:hAnsiTheme="minorHAnsi"/>
                <w:b/>
                <w:bCs/>
                <w:sz w:val="20"/>
                <w:szCs w:val="22"/>
              </w:rPr>
              <w:fldChar w:fldCharType="begin"/>
            </w:r>
            <w:r w:rsidRPr="002868B6">
              <w:rPr>
                <w:rFonts w:asciiTheme="minorHAnsi" w:hAnsiTheme="minorHAnsi"/>
                <w:b/>
                <w:bCs/>
                <w:sz w:val="20"/>
                <w:szCs w:val="22"/>
              </w:rPr>
              <w:instrText xml:space="preserve"> PAGE </w:instrText>
            </w:r>
            <w:r w:rsidRPr="002868B6">
              <w:rPr>
                <w:rFonts w:asciiTheme="minorHAnsi" w:hAnsiTheme="minorHAnsi"/>
                <w:b/>
                <w:bCs/>
                <w:sz w:val="20"/>
                <w:szCs w:val="22"/>
              </w:rPr>
              <w:fldChar w:fldCharType="separate"/>
            </w:r>
            <w:r>
              <w:rPr>
                <w:rFonts w:asciiTheme="minorHAnsi" w:hAnsiTheme="minorHAnsi"/>
                <w:b/>
                <w:bCs/>
                <w:noProof/>
                <w:sz w:val="20"/>
                <w:szCs w:val="22"/>
              </w:rPr>
              <w:t>25</w:t>
            </w:r>
            <w:r w:rsidRPr="002868B6">
              <w:rPr>
                <w:rFonts w:asciiTheme="minorHAnsi" w:hAnsiTheme="minorHAnsi"/>
                <w:b/>
                <w:bCs/>
                <w:sz w:val="20"/>
                <w:szCs w:val="22"/>
              </w:rPr>
              <w:fldChar w:fldCharType="end"/>
            </w:r>
            <w:r w:rsidRPr="002868B6">
              <w:rPr>
                <w:rFonts w:asciiTheme="minorHAnsi" w:hAnsiTheme="minorHAnsi"/>
                <w:sz w:val="20"/>
                <w:szCs w:val="22"/>
              </w:rPr>
              <w:t xml:space="preserve"> of </w:t>
            </w:r>
            <w:r w:rsidRPr="002868B6">
              <w:rPr>
                <w:rFonts w:asciiTheme="minorHAnsi" w:hAnsiTheme="minorHAnsi"/>
                <w:b/>
                <w:bCs/>
                <w:sz w:val="20"/>
                <w:szCs w:val="22"/>
              </w:rPr>
              <w:fldChar w:fldCharType="begin"/>
            </w:r>
            <w:r w:rsidRPr="002868B6">
              <w:rPr>
                <w:rFonts w:asciiTheme="minorHAnsi" w:hAnsiTheme="minorHAnsi"/>
                <w:b/>
                <w:bCs/>
                <w:sz w:val="20"/>
                <w:szCs w:val="22"/>
              </w:rPr>
              <w:instrText xml:space="preserve"> NUMPAGES  </w:instrText>
            </w:r>
            <w:r w:rsidRPr="002868B6">
              <w:rPr>
                <w:rFonts w:asciiTheme="minorHAnsi" w:hAnsiTheme="minorHAnsi"/>
                <w:b/>
                <w:bCs/>
                <w:sz w:val="20"/>
                <w:szCs w:val="22"/>
              </w:rPr>
              <w:fldChar w:fldCharType="separate"/>
            </w:r>
            <w:r>
              <w:rPr>
                <w:rFonts w:asciiTheme="minorHAnsi" w:hAnsiTheme="minorHAnsi"/>
                <w:b/>
                <w:bCs/>
                <w:noProof/>
                <w:sz w:val="20"/>
                <w:szCs w:val="22"/>
              </w:rPr>
              <w:t>25</w:t>
            </w:r>
            <w:r w:rsidRPr="002868B6">
              <w:rPr>
                <w:rFonts w:asciiTheme="minorHAnsi" w:hAnsiTheme="minorHAnsi"/>
                <w:b/>
                <w:bCs/>
                <w:sz w:val="20"/>
                <w:szCs w:val="22"/>
              </w:rPr>
              <w:fldChar w:fldCharType="end"/>
            </w:r>
          </w:p>
        </w:sdtContent>
      </w:sdt>
    </w:sdtContent>
  </w:sdt>
  <w:p w14:paraId="58EB7028" w14:textId="77777777" w:rsidR="00204843" w:rsidRDefault="00204843">
    <w:pP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EECE2" w14:textId="77777777" w:rsidR="00AE38BA" w:rsidRDefault="00AE38BA">
      <w:r>
        <w:separator/>
      </w:r>
    </w:p>
  </w:footnote>
  <w:footnote w:type="continuationSeparator" w:id="0">
    <w:p w14:paraId="2841C5A1" w14:textId="77777777" w:rsidR="00AE38BA" w:rsidRDefault="00AE3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0CE"/>
    <w:multiLevelType w:val="multilevel"/>
    <w:tmpl w:val="193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20D91"/>
    <w:multiLevelType w:val="multilevel"/>
    <w:tmpl w:val="36B6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429C2"/>
    <w:multiLevelType w:val="multilevel"/>
    <w:tmpl w:val="EDC8A9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8C80855"/>
    <w:multiLevelType w:val="multilevel"/>
    <w:tmpl w:val="C266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67375"/>
    <w:multiLevelType w:val="multilevel"/>
    <w:tmpl w:val="42E8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77647"/>
    <w:multiLevelType w:val="multilevel"/>
    <w:tmpl w:val="9A9C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D7D04"/>
    <w:multiLevelType w:val="multilevel"/>
    <w:tmpl w:val="C866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261A7"/>
    <w:multiLevelType w:val="multilevel"/>
    <w:tmpl w:val="293E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B6F35"/>
    <w:multiLevelType w:val="multilevel"/>
    <w:tmpl w:val="27B6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6A7241"/>
    <w:multiLevelType w:val="multilevel"/>
    <w:tmpl w:val="DAD8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63B02"/>
    <w:multiLevelType w:val="multilevel"/>
    <w:tmpl w:val="10A2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3455F"/>
    <w:multiLevelType w:val="multilevel"/>
    <w:tmpl w:val="2834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6D7A5E"/>
    <w:multiLevelType w:val="multilevel"/>
    <w:tmpl w:val="724E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12521"/>
    <w:multiLevelType w:val="multilevel"/>
    <w:tmpl w:val="19F4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0E08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C8279F"/>
    <w:multiLevelType w:val="multilevel"/>
    <w:tmpl w:val="5CB29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152A3"/>
    <w:multiLevelType w:val="multilevel"/>
    <w:tmpl w:val="F25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D75B6"/>
    <w:multiLevelType w:val="multilevel"/>
    <w:tmpl w:val="B7CC8F2E"/>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6E71F04"/>
    <w:multiLevelType w:val="multilevel"/>
    <w:tmpl w:val="0EBC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A034B2"/>
    <w:multiLevelType w:val="multilevel"/>
    <w:tmpl w:val="BD26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8F4930"/>
    <w:multiLevelType w:val="multilevel"/>
    <w:tmpl w:val="ED68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76715"/>
    <w:multiLevelType w:val="multilevel"/>
    <w:tmpl w:val="DE42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CA012D"/>
    <w:multiLevelType w:val="multilevel"/>
    <w:tmpl w:val="9514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1C4795"/>
    <w:multiLevelType w:val="multilevel"/>
    <w:tmpl w:val="C26E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1F3EEB"/>
    <w:multiLevelType w:val="multilevel"/>
    <w:tmpl w:val="0A90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3E5AE5"/>
    <w:multiLevelType w:val="hybridMultilevel"/>
    <w:tmpl w:val="7DC20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A0A36"/>
    <w:multiLevelType w:val="hybridMultilevel"/>
    <w:tmpl w:val="98522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26B36"/>
    <w:multiLevelType w:val="multilevel"/>
    <w:tmpl w:val="761C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645802"/>
    <w:multiLevelType w:val="hybridMultilevel"/>
    <w:tmpl w:val="E1AA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B76106"/>
    <w:multiLevelType w:val="multilevel"/>
    <w:tmpl w:val="FB3A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776644">
    <w:abstractNumId w:val="2"/>
  </w:num>
  <w:num w:numId="2" w16cid:durableId="651954041">
    <w:abstractNumId w:val="26"/>
  </w:num>
  <w:num w:numId="3" w16cid:durableId="1292634435">
    <w:abstractNumId w:val="28"/>
  </w:num>
  <w:num w:numId="4" w16cid:durableId="1494687964">
    <w:abstractNumId w:val="13"/>
  </w:num>
  <w:num w:numId="5" w16cid:durableId="86584716">
    <w:abstractNumId w:val="7"/>
  </w:num>
  <w:num w:numId="6" w16cid:durableId="109010448">
    <w:abstractNumId w:val="22"/>
  </w:num>
  <w:num w:numId="7" w16cid:durableId="2118677660">
    <w:abstractNumId w:val="12"/>
  </w:num>
  <w:num w:numId="8" w16cid:durableId="1014918453">
    <w:abstractNumId w:val="16"/>
  </w:num>
  <w:num w:numId="9" w16cid:durableId="832911599">
    <w:abstractNumId w:val="0"/>
  </w:num>
  <w:num w:numId="10" w16cid:durableId="428160716">
    <w:abstractNumId w:val="29"/>
  </w:num>
  <w:num w:numId="11" w16cid:durableId="237642082">
    <w:abstractNumId w:val="24"/>
  </w:num>
  <w:num w:numId="12" w16cid:durableId="638649240">
    <w:abstractNumId w:val="21"/>
  </w:num>
  <w:num w:numId="13" w16cid:durableId="51278339">
    <w:abstractNumId w:val="3"/>
  </w:num>
  <w:num w:numId="14" w16cid:durableId="440035394">
    <w:abstractNumId w:val="8"/>
  </w:num>
  <w:num w:numId="15" w16cid:durableId="1989285205">
    <w:abstractNumId w:val="23"/>
  </w:num>
  <w:num w:numId="16" w16cid:durableId="1258294843">
    <w:abstractNumId w:val="1"/>
  </w:num>
  <w:num w:numId="17" w16cid:durableId="1640988281">
    <w:abstractNumId w:val="11"/>
  </w:num>
  <w:num w:numId="18" w16cid:durableId="182329223">
    <w:abstractNumId w:val="19"/>
  </w:num>
  <w:num w:numId="19" w16cid:durableId="1324312904">
    <w:abstractNumId w:val="9"/>
  </w:num>
  <w:num w:numId="20" w16cid:durableId="1309363270">
    <w:abstractNumId w:val="18"/>
  </w:num>
  <w:num w:numId="21" w16cid:durableId="1292589833">
    <w:abstractNumId w:val="4"/>
  </w:num>
  <w:num w:numId="22" w16cid:durableId="1187715890">
    <w:abstractNumId w:val="15"/>
  </w:num>
  <w:num w:numId="23" w16cid:durableId="598100633">
    <w:abstractNumId w:val="27"/>
  </w:num>
  <w:num w:numId="24" w16cid:durableId="1921215132">
    <w:abstractNumId w:val="20"/>
  </w:num>
  <w:num w:numId="25" w16cid:durableId="1362591371">
    <w:abstractNumId w:val="5"/>
  </w:num>
  <w:num w:numId="26" w16cid:durableId="1913614260">
    <w:abstractNumId w:val="10"/>
  </w:num>
  <w:num w:numId="27" w16cid:durableId="1399861102">
    <w:abstractNumId w:val="6"/>
  </w:num>
  <w:num w:numId="28" w16cid:durableId="1491210964">
    <w:abstractNumId w:val="17"/>
  </w:num>
  <w:num w:numId="29" w16cid:durableId="1323702205">
    <w:abstractNumId w:val="25"/>
  </w:num>
  <w:num w:numId="30" w16cid:durableId="594440277">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F1D"/>
    <w:rsid w:val="000010FB"/>
    <w:rsid w:val="00001239"/>
    <w:rsid w:val="00006F1D"/>
    <w:rsid w:val="00010C58"/>
    <w:rsid w:val="00011980"/>
    <w:rsid w:val="00016624"/>
    <w:rsid w:val="000206B1"/>
    <w:rsid w:val="00024EF9"/>
    <w:rsid w:val="000343BB"/>
    <w:rsid w:val="000361C7"/>
    <w:rsid w:val="00037873"/>
    <w:rsid w:val="00037952"/>
    <w:rsid w:val="00040194"/>
    <w:rsid w:val="000416D9"/>
    <w:rsid w:val="00043B89"/>
    <w:rsid w:val="000443AC"/>
    <w:rsid w:val="00044B58"/>
    <w:rsid w:val="00045011"/>
    <w:rsid w:val="0004570F"/>
    <w:rsid w:val="000648E4"/>
    <w:rsid w:val="000734FF"/>
    <w:rsid w:val="000828AD"/>
    <w:rsid w:val="00084B80"/>
    <w:rsid w:val="00093A4B"/>
    <w:rsid w:val="00095DBD"/>
    <w:rsid w:val="000A361D"/>
    <w:rsid w:val="000A6204"/>
    <w:rsid w:val="000A67F2"/>
    <w:rsid w:val="000B058D"/>
    <w:rsid w:val="000B4C65"/>
    <w:rsid w:val="000C4508"/>
    <w:rsid w:val="000C4F2F"/>
    <w:rsid w:val="000C5D48"/>
    <w:rsid w:val="000C7275"/>
    <w:rsid w:val="000D595D"/>
    <w:rsid w:val="000E24D5"/>
    <w:rsid w:val="000E2A53"/>
    <w:rsid w:val="000E5BA9"/>
    <w:rsid w:val="000E6361"/>
    <w:rsid w:val="000F53C5"/>
    <w:rsid w:val="000F7BCF"/>
    <w:rsid w:val="000F7F42"/>
    <w:rsid w:val="001025AD"/>
    <w:rsid w:val="00102E02"/>
    <w:rsid w:val="00102E2E"/>
    <w:rsid w:val="001046DA"/>
    <w:rsid w:val="00104A2D"/>
    <w:rsid w:val="00106AE1"/>
    <w:rsid w:val="00116CDB"/>
    <w:rsid w:val="00120F71"/>
    <w:rsid w:val="001224BA"/>
    <w:rsid w:val="00127299"/>
    <w:rsid w:val="00130F92"/>
    <w:rsid w:val="00131D3D"/>
    <w:rsid w:val="0013500B"/>
    <w:rsid w:val="00135C45"/>
    <w:rsid w:val="00150303"/>
    <w:rsid w:val="0015079B"/>
    <w:rsid w:val="001526ED"/>
    <w:rsid w:val="00154550"/>
    <w:rsid w:val="0015499A"/>
    <w:rsid w:val="001556C1"/>
    <w:rsid w:val="00164CBD"/>
    <w:rsid w:val="0017151F"/>
    <w:rsid w:val="00171DCA"/>
    <w:rsid w:val="00171EC4"/>
    <w:rsid w:val="001728F4"/>
    <w:rsid w:val="00174981"/>
    <w:rsid w:val="00175FD6"/>
    <w:rsid w:val="00180E30"/>
    <w:rsid w:val="001873CA"/>
    <w:rsid w:val="00191474"/>
    <w:rsid w:val="00193208"/>
    <w:rsid w:val="001A006D"/>
    <w:rsid w:val="001A3B9D"/>
    <w:rsid w:val="001A6F33"/>
    <w:rsid w:val="001B4BC1"/>
    <w:rsid w:val="001C32D1"/>
    <w:rsid w:val="001C62E0"/>
    <w:rsid w:val="001C735B"/>
    <w:rsid w:val="001D61CD"/>
    <w:rsid w:val="001E195E"/>
    <w:rsid w:val="001E1FF4"/>
    <w:rsid w:val="001E25CA"/>
    <w:rsid w:val="001E6FA7"/>
    <w:rsid w:val="001F49F6"/>
    <w:rsid w:val="001F4ADA"/>
    <w:rsid w:val="001F4B6A"/>
    <w:rsid w:val="001F532C"/>
    <w:rsid w:val="00204843"/>
    <w:rsid w:val="00216F22"/>
    <w:rsid w:val="002263E2"/>
    <w:rsid w:val="00227683"/>
    <w:rsid w:val="0023009C"/>
    <w:rsid w:val="002352D6"/>
    <w:rsid w:val="00235E61"/>
    <w:rsid w:val="002534BA"/>
    <w:rsid w:val="0025516D"/>
    <w:rsid w:val="00262BEF"/>
    <w:rsid w:val="0027374F"/>
    <w:rsid w:val="00275633"/>
    <w:rsid w:val="00276A26"/>
    <w:rsid w:val="002819D1"/>
    <w:rsid w:val="002868B6"/>
    <w:rsid w:val="00287EBA"/>
    <w:rsid w:val="0029330C"/>
    <w:rsid w:val="00295DE3"/>
    <w:rsid w:val="002A07F8"/>
    <w:rsid w:val="002A2EB0"/>
    <w:rsid w:val="002A34B4"/>
    <w:rsid w:val="002A53D5"/>
    <w:rsid w:val="002A70B3"/>
    <w:rsid w:val="002C4060"/>
    <w:rsid w:val="002C47E1"/>
    <w:rsid w:val="002D00FE"/>
    <w:rsid w:val="002D452B"/>
    <w:rsid w:val="002D6AB1"/>
    <w:rsid w:val="002D731C"/>
    <w:rsid w:val="002E69F6"/>
    <w:rsid w:val="002E736D"/>
    <w:rsid w:val="002F06F4"/>
    <w:rsid w:val="002F1208"/>
    <w:rsid w:val="002F3EA0"/>
    <w:rsid w:val="002F7978"/>
    <w:rsid w:val="00315023"/>
    <w:rsid w:val="00316A54"/>
    <w:rsid w:val="00320106"/>
    <w:rsid w:val="003242DE"/>
    <w:rsid w:val="00326CD2"/>
    <w:rsid w:val="00331A08"/>
    <w:rsid w:val="003322B9"/>
    <w:rsid w:val="00343908"/>
    <w:rsid w:val="00343A68"/>
    <w:rsid w:val="003511F9"/>
    <w:rsid w:val="003536A1"/>
    <w:rsid w:val="0036003D"/>
    <w:rsid w:val="00361DF8"/>
    <w:rsid w:val="00362536"/>
    <w:rsid w:val="00364B34"/>
    <w:rsid w:val="00370EA8"/>
    <w:rsid w:val="00373B1A"/>
    <w:rsid w:val="00383C7E"/>
    <w:rsid w:val="003947FB"/>
    <w:rsid w:val="00394A03"/>
    <w:rsid w:val="003A43DB"/>
    <w:rsid w:val="003A6BB0"/>
    <w:rsid w:val="003A77E6"/>
    <w:rsid w:val="003C104F"/>
    <w:rsid w:val="003E07D6"/>
    <w:rsid w:val="003E61AF"/>
    <w:rsid w:val="003E77AF"/>
    <w:rsid w:val="003F339A"/>
    <w:rsid w:val="003F4C25"/>
    <w:rsid w:val="003F6323"/>
    <w:rsid w:val="00401C99"/>
    <w:rsid w:val="00405983"/>
    <w:rsid w:val="00414443"/>
    <w:rsid w:val="00425C3D"/>
    <w:rsid w:val="004275EA"/>
    <w:rsid w:val="0043779C"/>
    <w:rsid w:val="00442170"/>
    <w:rsid w:val="0044263D"/>
    <w:rsid w:val="00444147"/>
    <w:rsid w:val="00444C0F"/>
    <w:rsid w:val="004462DC"/>
    <w:rsid w:val="00446DFB"/>
    <w:rsid w:val="00462180"/>
    <w:rsid w:val="00463F60"/>
    <w:rsid w:val="0046561A"/>
    <w:rsid w:val="00465A2C"/>
    <w:rsid w:val="00470751"/>
    <w:rsid w:val="00472270"/>
    <w:rsid w:val="0047267E"/>
    <w:rsid w:val="00473E11"/>
    <w:rsid w:val="00474B1C"/>
    <w:rsid w:val="0047506E"/>
    <w:rsid w:val="004777CD"/>
    <w:rsid w:val="004B12B4"/>
    <w:rsid w:val="004B33B1"/>
    <w:rsid w:val="004C010B"/>
    <w:rsid w:val="004C0E85"/>
    <w:rsid w:val="004C4CF3"/>
    <w:rsid w:val="004C66E9"/>
    <w:rsid w:val="004D01DF"/>
    <w:rsid w:val="004D0242"/>
    <w:rsid w:val="004D13D9"/>
    <w:rsid w:val="004E19BF"/>
    <w:rsid w:val="004E5717"/>
    <w:rsid w:val="00502402"/>
    <w:rsid w:val="00503B5E"/>
    <w:rsid w:val="00506DBD"/>
    <w:rsid w:val="00507C2B"/>
    <w:rsid w:val="00521927"/>
    <w:rsid w:val="00527A7A"/>
    <w:rsid w:val="00530BD5"/>
    <w:rsid w:val="005346F5"/>
    <w:rsid w:val="005420A0"/>
    <w:rsid w:val="00542B5F"/>
    <w:rsid w:val="00547B93"/>
    <w:rsid w:val="00552A96"/>
    <w:rsid w:val="005532BF"/>
    <w:rsid w:val="00553406"/>
    <w:rsid w:val="00554E30"/>
    <w:rsid w:val="0056200C"/>
    <w:rsid w:val="00567086"/>
    <w:rsid w:val="00573C31"/>
    <w:rsid w:val="005760A7"/>
    <w:rsid w:val="0058156A"/>
    <w:rsid w:val="0058327A"/>
    <w:rsid w:val="00586813"/>
    <w:rsid w:val="0059218B"/>
    <w:rsid w:val="005923DF"/>
    <w:rsid w:val="0059428C"/>
    <w:rsid w:val="005A2814"/>
    <w:rsid w:val="005A2F4E"/>
    <w:rsid w:val="005A323B"/>
    <w:rsid w:val="005A7366"/>
    <w:rsid w:val="005B2A9F"/>
    <w:rsid w:val="005B7264"/>
    <w:rsid w:val="005B77EC"/>
    <w:rsid w:val="005B7CD3"/>
    <w:rsid w:val="005C29A8"/>
    <w:rsid w:val="005C6041"/>
    <w:rsid w:val="005D23B8"/>
    <w:rsid w:val="005D617A"/>
    <w:rsid w:val="005D7548"/>
    <w:rsid w:val="005E2FF5"/>
    <w:rsid w:val="005E4449"/>
    <w:rsid w:val="005E49BE"/>
    <w:rsid w:val="005E735E"/>
    <w:rsid w:val="005F025A"/>
    <w:rsid w:val="005F4842"/>
    <w:rsid w:val="005F697C"/>
    <w:rsid w:val="005F7DE5"/>
    <w:rsid w:val="0060150B"/>
    <w:rsid w:val="006060C0"/>
    <w:rsid w:val="00613BBE"/>
    <w:rsid w:val="00625225"/>
    <w:rsid w:val="00625865"/>
    <w:rsid w:val="006278CC"/>
    <w:rsid w:val="006327EE"/>
    <w:rsid w:val="006441FB"/>
    <w:rsid w:val="0065539D"/>
    <w:rsid w:val="00667210"/>
    <w:rsid w:val="00667DAC"/>
    <w:rsid w:val="00670986"/>
    <w:rsid w:val="00674EB4"/>
    <w:rsid w:val="00676470"/>
    <w:rsid w:val="00676766"/>
    <w:rsid w:val="00676A61"/>
    <w:rsid w:val="00676F60"/>
    <w:rsid w:val="00681020"/>
    <w:rsid w:val="00691DB8"/>
    <w:rsid w:val="00692AA0"/>
    <w:rsid w:val="00693484"/>
    <w:rsid w:val="00694733"/>
    <w:rsid w:val="00694DB8"/>
    <w:rsid w:val="00694F0A"/>
    <w:rsid w:val="00695AFE"/>
    <w:rsid w:val="00696865"/>
    <w:rsid w:val="006A15AD"/>
    <w:rsid w:val="006A29FB"/>
    <w:rsid w:val="006A3809"/>
    <w:rsid w:val="006A7981"/>
    <w:rsid w:val="006A7E5F"/>
    <w:rsid w:val="006A7EBA"/>
    <w:rsid w:val="006B4447"/>
    <w:rsid w:val="006B7B20"/>
    <w:rsid w:val="006C1931"/>
    <w:rsid w:val="006C19FC"/>
    <w:rsid w:val="006D05B2"/>
    <w:rsid w:val="006E1748"/>
    <w:rsid w:val="006E3938"/>
    <w:rsid w:val="006E40A7"/>
    <w:rsid w:val="006E5CB0"/>
    <w:rsid w:val="006E5F2D"/>
    <w:rsid w:val="006E7A41"/>
    <w:rsid w:val="006F5AB4"/>
    <w:rsid w:val="006F6231"/>
    <w:rsid w:val="006F6330"/>
    <w:rsid w:val="00700989"/>
    <w:rsid w:val="0070101A"/>
    <w:rsid w:val="007016AC"/>
    <w:rsid w:val="00701EF1"/>
    <w:rsid w:val="00707D36"/>
    <w:rsid w:val="0072224E"/>
    <w:rsid w:val="00725EB1"/>
    <w:rsid w:val="007301D7"/>
    <w:rsid w:val="00732079"/>
    <w:rsid w:val="007326A3"/>
    <w:rsid w:val="00732870"/>
    <w:rsid w:val="00733727"/>
    <w:rsid w:val="00737CFA"/>
    <w:rsid w:val="00745EDA"/>
    <w:rsid w:val="0074736E"/>
    <w:rsid w:val="00751380"/>
    <w:rsid w:val="00752586"/>
    <w:rsid w:val="007553EA"/>
    <w:rsid w:val="007608D8"/>
    <w:rsid w:val="00760E70"/>
    <w:rsid w:val="00770AFD"/>
    <w:rsid w:val="007744CA"/>
    <w:rsid w:val="007765EE"/>
    <w:rsid w:val="00782A00"/>
    <w:rsid w:val="00783BD6"/>
    <w:rsid w:val="0078773B"/>
    <w:rsid w:val="007901A8"/>
    <w:rsid w:val="007B4949"/>
    <w:rsid w:val="007B5342"/>
    <w:rsid w:val="007C02EC"/>
    <w:rsid w:val="007C1299"/>
    <w:rsid w:val="007C621F"/>
    <w:rsid w:val="007D1ED5"/>
    <w:rsid w:val="007D342E"/>
    <w:rsid w:val="007D3957"/>
    <w:rsid w:val="007D5AF4"/>
    <w:rsid w:val="007E64BC"/>
    <w:rsid w:val="007F364A"/>
    <w:rsid w:val="00802C2B"/>
    <w:rsid w:val="00807AED"/>
    <w:rsid w:val="00810522"/>
    <w:rsid w:val="00810745"/>
    <w:rsid w:val="008120D9"/>
    <w:rsid w:val="00813585"/>
    <w:rsid w:val="0081374E"/>
    <w:rsid w:val="00831D87"/>
    <w:rsid w:val="008420BE"/>
    <w:rsid w:val="008473D1"/>
    <w:rsid w:val="00847AC5"/>
    <w:rsid w:val="008523FC"/>
    <w:rsid w:val="00856D26"/>
    <w:rsid w:val="0087009F"/>
    <w:rsid w:val="0088091C"/>
    <w:rsid w:val="00884007"/>
    <w:rsid w:val="00896199"/>
    <w:rsid w:val="008A3BB0"/>
    <w:rsid w:val="008B60B8"/>
    <w:rsid w:val="008C0409"/>
    <w:rsid w:val="008D53EB"/>
    <w:rsid w:val="008E6E9A"/>
    <w:rsid w:val="008E7D01"/>
    <w:rsid w:val="008F7029"/>
    <w:rsid w:val="00901124"/>
    <w:rsid w:val="00905616"/>
    <w:rsid w:val="0091598E"/>
    <w:rsid w:val="0091785F"/>
    <w:rsid w:val="009209A1"/>
    <w:rsid w:val="00922DA7"/>
    <w:rsid w:val="0093137C"/>
    <w:rsid w:val="00940F9C"/>
    <w:rsid w:val="00943E66"/>
    <w:rsid w:val="00944B14"/>
    <w:rsid w:val="00945C9E"/>
    <w:rsid w:val="00945F05"/>
    <w:rsid w:val="009514F8"/>
    <w:rsid w:val="0095463F"/>
    <w:rsid w:val="00963744"/>
    <w:rsid w:val="00963F99"/>
    <w:rsid w:val="00967B87"/>
    <w:rsid w:val="00970E2C"/>
    <w:rsid w:val="00971865"/>
    <w:rsid w:val="00971B4D"/>
    <w:rsid w:val="00972745"/>
    <w:rsid w:val="00974CB4"/>
    <w:rsid w:val="0097529E"/>
    <w:rsid w:val="00980A50"/>
    <w:rsid w:val="00980DCC"/>
    <w:rsid w:val="00982BF2"/>
    <w:rsid w:val="009831CE"/>
    <w:rsid w:val="00991409"/>
    <w:rsid w:val="009A0D77"/>
    <w:rsid w:val="009A2ECA"/>
    <w:rsid w:val="009A3B98"/>
    <w:rsid w:val="009A6B16"/>
    <w:rsid w:val="009A7EBF"/>
    <w:rsid w:val="009B3E64"/>
    <w:rsid w:val="009B5A32"/>
    <w:rsid w:val="009C4D07"/>
    <w:rsid w:val="009C702E"/>
    <w:rsid w:val="009C74FE"/>
    <w:rsid w:val="009D4806"/>
    <w:rsid w:val="009D6630"/>
    <w:rsid w:val="009E0A4F"/>
    <w:rsid w:val="009E72C0"/>
    <w:rsid w:val="009F5182"/>
    <w:rsid w:val="009F7433"/>
    <w:rsid w:val="00A01CDA"/>
    <w:rsid w:val="00A02B7A"/>
    <w:rsid w:val="00A06B53"/>
    <w:rsid w:val="00A07E15"/>
    <w:rsid w:val="00A07FE5"/>
    <w:rsid w:val="00A10E57"/>
    <w:rsid w:val="00A11100"/>
    <w:rsid w:val="00A148A0"/>
    <w:rsid w:val="00A1640A"/>
    <w:rsid w:val="00A25A62"/>
    <w:rsid w:val="00A2742B"/>
    <w:rsid w:val="00A3166B"/>
    <w:rsid w:val="00A32793"/>
    <w:rsid w:val="00A34509"/>
    <w:rsid w:val="00A41F07"/>
    <w:rsid w:val="00A449E2"/>
    <w:rsid w:val="00A46BFD"/>
    <w:rsid w:val="00A64ADB"/>
    <w:rsid w:val="00A668AC"/>
    <w:rsid w:val="00A7501A"/>
    <w:rsid w:val="00A77F6D"/>
    <w:rsid w:val="00A80632"/>
    <w:rsid w:val="00A84790"/>
    <w:rsid w:val="00A8572C"/>
    <w:rsid w:val="00A9724F"/>
    <w:rsid w:val="00AB024D"/>
    <w:rsid w:val="00AB2D0E"/>
    <w:rsid w:val="00AB366E"/>
    <w:rsid w:val="00AB6466"/>
    <w:rsid w:val="00AB7A66"/>
    <w:rsid w:val="00AC1270"/>
    <w:rsid w:val="00AC4E3F"/>
    <w:rsid w:val="00AD12D5"/>
    <w:rsid w:val="00AD18C4"/>
    <w:rsid w:val="00AD3467"/>
    <w:rsid w:val="00AE200E"/>
    <w:rsid w:val="00AE2D9D"/>
    <w:rsid w:val="00AE38BA"/>
    <w:rsid w:val="00AF05AD"/>
    <w:rsid w:val="00AF3456"/>
    <w:rsid w:val="00B01E41"/>
    <w:rsid w:val="00B066F9"/>
    <w:rsid w:val="00B101E3"/>
    <w:rsid w:val="00B11DB7"/>
    <w:rsid w:val="00B151CD"/>
    <w:rsid w:val="00B179E1"/>
    <w:rsid w:val="00B23918"/>
    <w:rsid w:val="00B23EFC"/>
    <w:rsid w:val="00B27036"/>
    <w:rsid w:val="00B32D14"/>
    <w:rsid w:val="00B4340E"/>
    <w:rsid w:val="00B43EB0"/>
    <w:rsid w:val="00B53A69"/>
    <w:rsid w:val="00B57628"/>
    <w:rsid w:val="00B57B2C"/>
    <w:rsid w:val="00B6031E"/>
    <w:rsid w:val="00B62CB8"/>
    <w:rsid w:val="00B63BCA"/>
    <w:rsid w:val="00B65368"/>
    <w:rsid w:val="00B72C66"/>
    <w:rsid w:val="00B77ABF"/>
    <w:rsid w:val="00B82CB5"/>
    <w:rsid w:val="00B8526C"/>
    <w:rsid w:val="00B87F35"/>
    <w:rsid w:val="00B91687"/>
    <w:rsid w:val="00B94B5C"/>
    <w:rsid w:val="00BA1A4E"/>
    <w:rsid w:val="00BA3057"/>
    <w:rsid w:val="00BB41B3"/>
    <w:rsid w:val="00BB43AC"/>
    <w:rsid w:val="00BB7813"/>
    <w:rsid w:val="00BC0338"/>
    <w:rsid w:val="00BC616A"/>
    <w:rsid w:val="00BD2A91"/>
    <w:rsid w:val="00BE598E"/>
    <w:rsid w:val="00BE7623"/>
    <w:rsid w:val="00BF1E8A"/>
    <w:rsid w:val="00BF33F8"/>
    <w:rsid w:val="00BF519A"/>
    <w:rsid w:val="00C01196"/>
    <w:rsid w:val="00C02159"/>
    <w:rsid w:val="00C040F3"/>
    <w:rsid w:val="00C204C9"/>
    <w:rsid w:val="00C21138"/>
    <w:rsid w:val="00C23A2B"/>
    <w:rsid w:val="00C27126"/>
    <w:rsid w:val="00C33DFB"/>
    <w:rsid w:val="00C37547"/>
    <w:rsid w:val="00C40A1C"/>
    <w:rsid w:val="00C419D5"/>
    <w:rsid w:val="00C448DE"/>
    <w:rsid w:val="00C53B33"/>
    <w:rsid w:val="00C57800"/>
    <w:rsid w:val="00C61DC3"/>
    <w:rsid w:val="00C63585"/>
    <w:rsid w:val="00C64C03"/>
    <w:rsid w:val="00C65DE6"/>
    <w:rsid w:val="00C6688D"/>
    <w:rsid w:val="00C66A05"/>
    <w:rsid w:val="00C724B7"/>
    <w:rsid w:val="00C746A2"/>
    <w:rsid w:val="00C750B9"/>
    <w:rsid w:val="00C84DFF"/>
    <w:rsid w:val="00C93B11"/>
    <w:rsid w:val="00C95845"/>
    <w:rsid w:val="00CA0438"/>
    <w:rsid w:val="00CA3F7F"/>
    <w:rsid w:val="00CB2618"/>
    <w:rsid w:val="00CB48D1"/>
    <w:rsid w:val="00CC1399"/>
    <w:rsid w:val="00CC1A79"/>
    <w:rsid w:val="00CC446B"/>
    <w:rsid w:val="00CD15C3"/>
    <w:rsid w:val="00CD4C49"/>
    <w:rsid w:val="00CD65EB"/>
    <w:rsid w:val="00CE72D5"/>
    <w:rsid w:val="00CF2853"/>
    <w:rsid w:val="00CF4BE9"/>
    <w:rsid w:val="00CF6875"/>
    <w:rsid w:val="00D0222A"/>
    <w:rsid w:val="00D03A6E"/>
    <w:rsid w:val="00D1535D"/>
    <w:rsid w:val="00D171BB"/>
    <w:rsid w:val="00D17ED3"/>
    <w:rsid w:val="00D269A8"/>
    <w:rsid w:val="00D33106"/>
    <w:rsid w:val="00D34609"/>
    <w:rsid w:val="00D36CD9"/>
    <w:rsid w:val="00D4195D"/>
    <w:rsid w:val="00D4420A"/>
    <w:rsid w:val="00D50693"/>
    <w:rsid w:val="00D65021"/>
    <w:rsid w:val="00D6507C"/>
    <w:rsid w:val="00D6717F"/>
    <w:rsid w:val="00D73E44"/>
    <w:rsid w:val="00D77B10"/>
    <w:rsid w:val="00D81A8C"/>
    <w:rsid w:val="00D82671"/>
    <w:rsid w:val="00D87E95"/>
    <w:rsid w:val="00D93761"/>
    <w:rsid w:val="00D94166"/>
    <w:rsid w:val="00D95038"/>
    <w:rsid w:val="00DA2E5E"/>
    <w:rsid w:val="00DA47CC"/>
    <w:rsid w:val="00DA55DC"/>
    <w:rsid w:val="00DB4B0A"/>
    <w:rsid w:val="00DC4FDA"/>
    <w:rsid w:val="00DC6A90"/>
    <w:rsid w:val="00DD573D"/>
    <w:rsid w:val="00DD63DE"/>
    <w:rsid w:val="00DE016A"/>
    <w:rsid w:val="00DE2CCE"/>
    <w:rsid w:val="00DE43C8"/>
    <w:rsid w:val="00DF69B5"/>
    <w:rsid w:val="00E00AF0"/>
    <w:rsid w:val="00E10C6F"/>
    <w:rsid w:val="00E16610"/>
    <w:rsid w:val="00E22923"/>
    <w:rsid w:val="00E26639"/>
    <w:rsid w:val="00E2794B"/>
    <w:rsid w:val="00E30FAE"/>
    <w:rsid w:val="00E31249"/>
    <w:rsid w:val="00E34733"/>
    <w:rsid w:val="00E410F6"/>
    <w:rsid w:val="00E42039"/>
    <w:rsid w:val="00E44675"/>
    <w:rsid w:val="00E50AB1"/>
    <w:rsid w:val="00E577CF"/>
    <w:rsid w:val="00E64B15"/>
    <w:rsid w:val="00E72BAA"/>
    <w:rsid w:val="00E73FB5"/>
    <w:rsid w:val="00E76C9B"/>
    <w:rsid w:val="00E80E89"/>
    <w:rsid w:val="00E82CDD"/>
    <w:rsid w:val="00E82D0B"/>
    <w:rsid w:val="00E93685"/>
    <w:rsid w:val="00E93F5E"/>
    <w:rsid w:val="00E96BEB"/>
    <w:rsid w:val="00E978C0"/>
    <w:rsid w:val="00EA1544"/>
    <w:rsid w:val="00EA2B3D"/>
    <w:rsid w:val="00EA4637"/>
    <w:rsid w:val="00EA5B65"/>
    <w:rsid w:val="00EC3130"/>
    <w:rsid w:val="00EC47BD"/>
    <w:rsid w:val="00EC75E7"/>
    <w:rsid w:val="00ED0CA6"/>
    <w:rsid w:val="00ED0E8D"/>
    <w:rsid w:val="00EE2652"/>
    <w:rsid w:val="00EE3E77"/>
    <w:rsid w:val="00EF0D33"/>
    <w:rsid w:val="00EF1563"/>
    <w:rsid w:val="00EF1BF6"/>
    <w:rsid w:val="00EF4A9F"/>
    <w:rsid w:val="00EF7229"/>
    <w:rsid w:val="00F00A22"/>
    <w:rsid w:val="00F030D3"/>
    <w:rsid w:val="00F03D16"/>
    <w:rsid w:val="00F04A38"/>
    <w:rsid w:val="00F05887"/>
    <w:rsid w:val="00F07663"/>
    <w:rsid w:val="00F07772"/>
    <w:rsid w:val="00F13694"/>
    <w:rsid w:val="00F24B6B"/>
    <w:rsid w:val="00F51DF8"/>
    <w:rsid w:val="00F57B61"/>
    <w:rsid w:val="00F61590"/>
    <w:rsid w:val="00F639E4"/>
    <w:rsid w:val="00F65A8A"/>
    <w:rsid w:val="00F66A14"/>
    <w:rsid w:val="00F66E1E"/>
    <w:rsid w:val="00F72670"/>
    <w:rsid w:val="00F741E5"/>
    <w:rsid w:val="00F75D99"/>
    <w:rsid w:val="00F84B5A"/>
    <w:rsid w:val="00F84EAC"/>
    <w:rsid w:val="00F855E9"/>
    <w:rsid w:val="00F8722B"/>
    <w:rsid w:val="00F95506"/>
    <w:rsid w:val="00F96A2C"/>
    <w:rsid w:val="00FA5BC1"/>
    <w:rsid w:val="00FA705A"/>
    <w:rsid w:val="00FB1369"/>
    <w:rsid w:val="00FB25D0"/>
    <w:rsid w:val="00FB3107"/>
    <w:rsid w:val="00FB699E"/>
    <w:rsid w:val="00FC06A9"/>
    <w:rsid w:val="00FC0BAF"/>
    <w:rsid w:val="00FC1E0B"/>
    <w:rsid w:val="00FC36D0"/>
    <w:rsid w:val="00FC6FE2"/>
    <w:rsid w:val="00FC7A29"/>
    <w:rsid w:val="00FC7E62"/>
    <w:rsid w:val="00FC7E9F"/>
    <w:rsid w:val="00FD3725"/>
    <w:rsid w:val="00FD4251"/>
    <w:rsid w:val="00FE57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4BF72"/>
  <w15:docId w15:val="{2BF4D635-629F-48C0-8484-58CC4E005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autoRedefine/>
    <w:qFormat/>
    <w:rsid w:val="007B5342"/>
    <w:pPr>
      <w:keepNext/>
      <w:numPr>
        <w:numId w:val="28"/>
      </w:numPr>
      <w:spacing w:before="240"/>
      <w:ind w:left="0"/>
      <w:outlineLvl w:val="0"/>
    </w:pPr>
    <w:rPr>
      <w:rFonts w:asciiTheme="minorHAnsi" w:eastAsia="Calibri" w:hAnsiTheme="minorHAnsi"/>
      <w:b/>
      <w:bCs/>
      <w:kern w:val="36"/>
      <w:szCs w:val="48"/>
    </w:rPr>
  </w:style>
  <w:style w:type="paragraph" w:styleId="Heading2">
    <w:name w:val="heading 2"/>
    <w:basedOn w:val="Normal"/>
    <w:next w:val="Normal"/>
    <w:autoRedefine/>
    <w:qFormat/>
    <w:rsid w:val="00287EBA"/>
    <w:pPr>
      <w:keepNext/>
      <w:keepLines/>
      <w:spacing w:before="40" w:line="259" w:lineRule="auto"/>
      <w:ind w:left="426" w:hanging="426"/>
      <w:outlineLvl w:val="1"/>
    </w:pPr>
    <w:rPr>
      <w:rFonts w:asciiTheme="minorHAnsi" w:eastAsia="Calibri Light" w:hAnsiTheme="minorHAnsi" w:cs="Calibri Light"/>
      <w:b/>
      <w:sz w:val="22"/>
      <w:szCs w:val="22"/>
    </w:rPr>
  </w:style>
  <w:style w:type="paragraph" w:styleId="Heading3">
    <w:name w:val="heading 3"/>
    <w:basedOn w:val="Normal"/>
    <w:next w:val="Normal"/>
    <w:autoRedefine/>
    <w:qFormat/>
    <w:rsid w:val="002A34B4"/>
    <w:pPr>
      <w:keepNext/>
      <w:numPr>
        <w:ilvl w:val="2"/>
        <w:numId w:val="1"/>
      </w:numPr>
      <w:spacing w:before="240" w:after="60"/>
      <w:outlineLvl w:val="2"/>
    </w:pPr>
    <w:rPr>
      <w:rFonts w:asciiTheme="minorHAnsi" w:hAnsiTheme="minorHAnsi"/>
      <w:bCs/>
      <w:sz w:val="22"/>
      <w:szCs w:val="28"/>
    </w:rPr>
  </w:style>
  <w:style w:type="paragraph" w:styleId="Heading4">
    <w:name w:val="heading 4"/>
    <w:basedOn w:val="Normal"/>
    <w:next w:val="Normal"/>
    <w:qFormat/>
    <w:rsid w:val="00EF7B96"/>
    <w:pPr>
      <w:keepNext/>
      <w:numPr>
        <w:ilvl w:val="3"/>
        <w:numId w:val="1"/>
      </w:numPr>
      <w:spacing w:before="240" w:after="60"/>
      <w:outlineLvl w:val="3"/>
    </w:pPr>
    <w:rPr>
      <w:b/>
      <w:bCs/>
    </w:rPr>
  </w:style>
  <w:style w:type="paragraph" w:styleId="Heading5">
    <w:name w:val="heading 5"/>
    <w:basedOn w:val="Normal"/>
    <w:next w:val="Normal"/>
    <w:qFormat/>
    <w:rsid w:val="00EF7B96"/>
    <w:pPr>
      <w:numPr>
        <w:ilvl w:val="4"/>
        <w:numId w:val="1"/>
      </w:numPr>
      <w:spacing w:before="240" w:after="60"/>
      <w:outlineLvl w:val="4"/>
    </w:pPr>
    <w:rPr>
      <w:b/>
      <w:bCs/>
      <w:iCs/>
      <w:sz w:val="20"/>
      <w:szCs w:val="20"/>
    </w:rPr>
  </w:style>
  <w:style w:type="paragraph" w:styleId="Heading6">
    <w:name w:val="heading 6"/>
    <w:basedOn w:val="Normal"/>
    <w:next w:val="Normal"/>
    <w:qFormat/>
    <w:rsid w:val="00EF7B96"/>
    <w:pPr>
      <w:numPr>
        <w:ilvl w:val="5"/>
        <w:numId w:val="1"/>
      </w:numPr>
      <w:spacing w:before="240" w:after="60"/>
      <w:outlineLvl w:val="5"/>
    </w:pPr>
    <w:rPr>
      <w:b/>
      <w:bCs/>
      <w:sz w:val="16"/>
      <w:szCs w:val="16"/>
    </w:rPr>
  </w:style>
  <w:style w:type="paragraph" w:styleId="Heading7">
    <w:name w:val="heading 7"/>
    <w:basedOn w:val="Normal"/>
    <w:next w:val="Normal"/>
    <w:link w:val="Heading7Char"/>
    <w:uiPriority w:val="9"/>
    <w:semiHidden/>
    <w:unhideWhenUsed/>
    <w:qFormat/>
    <w:rsid w:val="002A34B4"/>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A34B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34B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805BCE"/>
    <w:rPr>
      <w:sz w:val="16"/>
      <w:szCs w:val="16"/>
    </w:rPr>
  </w:style>
  <w:style w:type="character" w:customStyle="1" w:styleId="PlaceholderText1">
    <w:name w:val="Placeholder Text1"/>
    <w:basedOn w:val="DefaultParagraphFont"/>
    <w:uiPriority w:val="99"/>
    <w:semiHidden/>
    <w:rPr>
      <w:color w:val="80808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paragraph" w:styleId="BalloonText">
    <w:name w:val="Balloon Text"/>
    <w:basedOn w:val="Normal"/>
    <w:link w:val="BalloonTextChar"/>
    <w:uiPriority w:val="99"/>
    <w:semiHidden/>
    <w:unhideWhenUsed/>
    <w:rsid w:val="00024EF9"/>
    <w:rPr>
      <w:rFonts w:ascii="Tahoma" w:hAnsi="Tahoma" w:cs="Tahoma"/>
      <w:sz w:val="16"/>
      <w:szCs w:val="16"/>
    </w:rPr>
  </w:style>
  <w:style w:type="character" w:customStyle="1" w:styleId="BalloonTextChar">
    <w:name w:val="Balloon Text Char"/>
    <w:basedOn w:val="DefaultParagraphFont"/>
    <w:link w:val="BalloonText"/>
    <w:uiPriority w:val="99"/>
    <w:semiHidden/>
    <w:rsid w:val="00024EF9"/>
    <w:rPr>
      <w:rFonts w:ascii="Tahoma" w:hAnsi="Tahoma" w:cs="Tahoma"/>
      <w:sz w:val="16"/>
      <w:szCs w:val="16"/>
    </w:rPr>
  </w:style>
  <w:style w:type="paragraph" w:styleId="ListParagraph">
    <w:name w:val="List Paragraph"/>
    <w:aliases w:val="Dot pt,F5 List Paragraph,List Paragraph1,No Spacing1,List Paragraph Char Char Char,Indicator Text,Colorful List - Accent 11,Numbered Para 1,Bullet 1,Bullet Points,MAIN CONTENT,List Paragraph12,Bullet Style,List Paragraph2,Normal numbered"/>
    <w:basedOn w:val="Normal"/>
    <w:link w:val="ListParagraphChar"/>
    <w:uiPriority w:val="34"/>
    <w:qFormat/>
    <w:rsid w:val="00024EF9"/>
    <w:pPr>
      <w:ind w:left="720"/>
      <w:contextualSpacing/>
    </w:pPr>
  </w:style>
  <w:style w:type="paragraph" w:styleId="CommentSubject">
    <w:name w:val="annotation subject"/>
    <w:basedOn w:val="CommentText"/>
    <w:next w:val="CommentText"/>
    <w:link w:val="CommentSubjectChar"/>
    <w:uiPriority w:val="99"/>
    <w:semiHidden/>
    <w:unhideWhenUsed/>
    <w:rsid w:val="00414443"/>
    <w:rPr>
      <w:b/>
      <w:bCs/>
    </w:rPr>
  </w:style>
  <w:style w:type="character" w:customStyle="1" w:styleId="CommentSubjectChar">
    <w:name w:val="Comment Subject Char"/>
    <w:basedOn w:val="CommentTextChar"/>
    <w:link w:val="CommentSubject"/>
    <w:uiPriority w:val="99"/>
    <w:semiHidden/>
    <w:rsid w:val="00414443"/>
    <w:rPr>
      <w:b/>
      <w:bCs/>
    </w:rPr>
  </w:style>
  <w:style w:type="character" w:styleId="Hyperlink">
    <w:name w:val="Hyperlink"/>
    <w:basedOn w:val="DefaultParagraphFont"/>
    <w:uiPriority w:val="99"/>
    <w:unhideWhenUsed/>
    <w:rsid w:val="004C4CF3"/>
    <w:rPr>
      <w:color w:val="0000FF" w:themeColor="hyperlink"/>
      <w:u w:val="single"/>
    </w:rPr>
  </w:style>
  <w:style w:type="character" w:styleId="FollowedHyperlink">
    <w:name w:val="FollowedHyperlink"/>
    <w:basedOn w:val="DefaultParagraphFont"/>
    <w:uiPriority w:val="99"/>
    <w:semiHidden/>
    <w:unhideWhenUsed/>
    <w:rsid w:val="004C4CF3"/>
    <w:rPr>
      <w:color w:val="800080" w:themeColor="followedHyperlink"/>
      <w:u w:val="single"/>
    </w:rPr>
  </w:style>
  <w:style w:type="paragraph" w:styleId="Header">
    <w:name w:val="header"/>
    <w:basedOn w:val="Normal"/>
    <w:link w:val="HeaderChar"/>
    <w:uiPriority w:val="99"/>
    <w:unhideWhenUsed/>
    <w:rsid w:val="009B5A32"/>
    <w:pPr>
      <w:tabs>
        <w:tab w:val="center" w:pos="4513"/>
        <w:tab w:val="right" w:pos="9026"/>
      </w:tabs>
    </w:pPr>
  </w:style>
  <w:style w:type="character" w:customStyle="1" w:styleId="HeaderChar">
    <w:name w:val="Header Char"/>
    <w:basedOn w:val="DefaultParagraphFont"/>
    <w:link w:val="Header"/>
    <w:uiPriority w:val="99"/>
    <w:rsid w:val="009B5A32"/>
    <w:rPr>
      <w:sz w:val="24"/>
      <w:szCs w:val="24"/>
    </w:rPr>
  </w:style>
  <w:style w:type="paragraph" w:styleId="Footer">
    <w:name w:val="footer"/>
    <w:basedOn w:val="Normal"/>
    <w:link w:val="FooterChar"/>
    <w:uiPriority w:val="99"/>
    <w:unhideWhenUsed/>
    <w:rsid w:val="009B5A32"/>
    <w:pPr>
      <w:tabs>
        <w:tab w:val="center" w:pos="4513"/>
        <w:tab w:val="right" w:pos="9026"/>
      </w:tabs>
    </w:pPr>
  </w:style>
  <w:style w:type="character" w:customStyle="1" w:styleId="FooterChar">
    <w:name w:val="Footer Char"/>
    <w:basedOn w:val="DefaultParagraphFont"/>
    <w:link w:val="Footer"/>
    <w:uiPriority w:val="99"/>
    <w:rsid w:val="009B5A32"/>
    <w:rPr>
      <w:sz w:val="24"/>
      <w:szCs w:val="24"/>
    </w:rPr>
  </w:style>
  <w:style w:type="paragraph" w:styleId="NoSpacing">
    <w:name w:val="No Spacing"/>
    <w:uiPriority w:val="1"/>
    <w:qFormat/>
    <w:rsid w:val="00F72670"/>
    <w:rPr>
      <w:sz w:val="24"/>
      <w:szCs w:val="24"/>
    </w:rPr>
  </w:style>
  <w:style w:type="paragraph" w:styleId="TOC1">
    <w:name w:val="toc 1"/>
    <w:basedOn w:val="Normal"/>
    <w:next w:val="Normal"/>
    <w:autoRedefine/>
    <w:uiPriority w:val="39"/>
    <w:unhideWhenUsed/>
    <w:rsid w:val="00733727"/>
    <w:pPr>
      <w:tabs>
        <w:tab w:val="left" w:pos="567"/>
        <w:tab w:val="right" w:leader="dot" w:pos="9016"/>
      </w:tabs>
      <w:spacing w:after="100"/>
    </w:pPr>
  </w:style>
  <w:style w:type="character" w:customStyle="1" w:styleId="Heading7Char">
    <w:name w:val="Heading 7 Char"/>
    <w:basedOn w:val="DefaultParagraphFont"/>
    <w:link w:val="Heading7"/>
    <w:uiPriority w:val="9"/>
    <w:semiHidden/>
    <w:rsid w:val="002A34B4"/>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2A34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A34B4"/>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DA55DC"/>
    <w:rPr>
      <w:sz w:val="24"/>
      <w:szCs w:val="24"/>
    </w:rPr>
  </w:style>
  <w:style w:type="paragraph" w:styleId="NormalWeb">
    <w:name w:val="Normal (Web)"/>
    <w:basedOn w:val="Normal"/>
    <w:uiPriority w:val="99"/>
    <w:unhideWhenUsed/>
    <w:rsid w:val="005C6041"/>
    <w:pPr>
      <w:spacing w:before="100" w:beforeAutospacing="1" w:after="100" w:afterAutospacing="1"/>
    </w:pPr>
  </w:style>
  <w:style w:type="character" w:styleId="Strong">
    <w:name w:val="Strong"/>
    <w:basedOn w:val="DefaultParagraphFont"/>
    <w:uiPriority w:val="22"/>
    <w:qFormat/>
    <w:rsid w:val="005C6041"/>
    <w:rPr>
      <w:b/>
      <w:bCs/>
    </w:rPr>
  </w:style>
  <w:style w:type="character" w:styleId="UnresolvedMention">
    <w:name w:val="Unresolved Mention"/>
    <w:basedOn w:val="DefaultParagraphFont"/>
    <w:uiPriority w:val="99"/>
    <w:semiHidden/>
    <w:unhideWhenUsed/>
    <w:rsid w:val="002A07F8"/>
    <w:rPr>
      <w:color w:val="605E5C"/>
      <w:shd w:val="clear" w:color="auto" w:fill="E1DFDD"/>
    </w:rPr>
  </w:style>
  <w:style w:type="table" w:styleId="TableGrid">
    <w:name w:val="Table Grid"/>
    <w:basedOn w:val="TableNormal"/>
    <w:uiPriority w:val="39"/>
    <w:rsid w:val="00175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F06F4"/>
    <w:pPr>
      <w:spacing w:before="100" w:beforeAutospacing="1" w:after="100" w:afterAutospacing="1"/>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D77B10"/>
    <w:rPr>
      <w:sz w:val="24"/>
      <w:szCs w:val="24"/>
    </w:rPr>
  </w:style>
  <w:style w:type="paragraph" w:styleId="Title">
    <w:name w:val="Title"/>
    <w:basedOn w:val="Normal"/>
    <w:next w:val="Normal"/>
    <w:link w:val="TitleChar"/>
    <w:uiPriority w:val="10"/>
    <w:qFormat/>
    <w:rsid w:val="007B5342"/>
    <w:pPr>
      <w:jc w:val="center"/>
    </w:pPr>
    <w:rPr>
      <w:rFonts w:asciiTheme="minorHAnsi" w:eastAsia="Calibri" w:hAnsiTheme="minorHAnsi" w:cstheme="minorHAnsi"/>
      <w:b/>
      <w:bCs/>
      <w:sz w:val="28"/>
      <w:szCs w:val="28"/>
    </w:rPr>
  </w:style>
  <w:style w:type="character" w:customStyle="1" w:styleId="TitleChar">
    <w:name w:val="Title Char"/>
    <w:basedOn w:val="DefaultParagraphFont"/>
    <w:link w:val="Title"/>
    <w:uiPriority w:val="10"/>
    <w:rsid w:val="007B5342"/>
    <w:rPr>
      <w:rFonts w:asciiTheme="minorHAnsi" w:eastAsia="Calibri" w:hAnsiTheme="minorHAnsi" w:cstheme="minorHAns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3818">
      <w:bodyDiv w:val="1"/>
      <w:marLeft w:val="0"/>
      <w:marRight w:val="0"/>
      <w:marTop w:val="0"/>
      <w:marBottom w:val="0"/>
      <w:divBdr>
        <w:top w:val="none" w:sz="0" w:space="0" w:color="auto"/>
        <w:left w:val="none" w:sz="0" w:space="0" w:color="auto"/>
        <w:bottom w:val="none" w:sz="0" w:space="0" w:color="auto"/>
        <w:right w:val="none" w:sz="0" w:space="0" w:color="auto"/>
      </w:divBdr>
    </w:div>
    <w:div w:id="149831482">
      <w:bodyDiv w:val="1"/>
      <w:marLeft w:val="0"/>
      <w:marRight w:val="0"/>
      <w:marTop w:val="0"/>
      <w:marBottom w:val="0"/>
      <w:divBdr>
        <w:top w:val="none" w:sz="0" w:space="0" w:color="auto"/>
        <w:left w:val="none" w:sz="0" w:space="0" w:color="auto"/>
        <w:bottom w:val="none" w:sz="0" w:space="0" w:color="auto"/>
        <w:right w:val="none" w:sz="0" w:space="0" w:color="auto"/>
      </w:divBdr>
    </w:div>
    <w:div w:id="196282542">
      <w:bodyDiv w:val="1"/>
      <w:marLeft w:val="0"/>
      <w:marRight w:val="0"/>
      <w:marTop w:val="0"/>
      <w:marBottom w:val="0"/>
      <w:divBdr>
        <w:top w:val="none" w:sz="0" w:space="0" w:color="auto"/>
        <w:left w:val="none" w:sz="0" w:space="0" w:color="auto"/>
        <w:bottom w:val="none" w:sz="0" w:space="0" w:color="auto"/>
        <w:right w:val="none" w:sz="0" w:space="0" w:color="auto"/>
      </w:divBdr>
    </w:div>
    <w:div w:id="247857262">
      <w:bodyDiv w:val="1"/>
      <w:marLeft w:val="0"/>
      <w:marRight w:val="0"/>
      <w:marTop w:val="0"/>
      <w:marBottom w:val="0"/>
      <w:divBdr>
        <w:top w:val="none" w:sz="0" w:space="0" w:color="auto"/>
        <w:left w:val="none" w:sz="0" w:space="0" w:color="auto"/>
        <w:bottom w:val="none" w:sz="0" w:space="0" w:color="auto"/>
        <w:right w:val="none" w:sz="0" w:space="0" w:color="auto"/>
      </w:divBdr>
    </w:div>
    <w:div w:id="304822833">
      <w:bodyDiv w:val="1"/>
      <w:marLeft w:val="0"/>
      <w:marRight w:val="0"/>
      <w:marTop w:val="0"/>
      <w:marBottom w:val="0"/>
      <w:divBdr>
        <w:top w:val="none" w:sz="0" w:space="0" w:color="auto"/>
        <w:left w:val="none" w:sz="0" w:space="0" w:color="auto"/>
        <w:bottom w:val="none" w:sz="0" w:space="0" w:color="auto"/>
        <w:right w:val="none" w:sz="0" w:space="0" w:color="auto"/>
      </w:divBdr>
    </w:div>
    <w:div w:id="307516737">
      <w:bodyDiv w:val="1"/>
      <w:marLeft w:val="0"/>
      <w:marRight w:val="0"/>
      <w:marTop w:val="0"/>
      <w:marBottom w:val="0"/>
      <w:divBdr>
        <w:top w:val="none" w:sz="0" w:space="0" w:color="auto"/>
        <w:left w:val="none" w:sz="0" w:space="0" w:color="auto"/>
        <w:bottom w:val="none" w:sz="0" w:space="0" w:color="auto"/>
        <w:right w:val="none" w:sz="0" w:space="0" w:color="auto"/>
      </w:divBdr>
    </w:div>
    <w:div w:id="347372502">
      <w:bodyDiv w:val="1"/>
      <w:marLeft w:val="0"/>
      <w:marRight w:val="0"/>
      <w:marTop w:val="0"/>
      <w:marBottom w:val="0"/>
      <w:divBdr>
        <w:top w:val="none" w:sz="0" w:space="0" w:color="auto"/>
        <w:left w:val="none" w:sz="0" w:space="0" w:color="auto"/>
        <w:bottom w:val="none" w:sz="0" w:space="0" w:color="auto"/>
        <w:right w:val="none" w:sz="0" w:space="0" w:color="auto"/>
      </w:divBdr>
    </w:div>
    <w:div w:id="360982083">
      <w:bodyDiv w:val="1"/>
      <w:marLeft w:val="0"/>
      <w:marRight w:val="0"/>
      <w:marTop w:val="0"/>
      <w:marBottom w:val="0"/>
      <w:divBdr>
        <w:top w:val="none" w:sz="0" w:space="0" w:color="auto"/>
        <w:left w:val="none" w:sz="0" w:space="0" w:color="auto"/>
        <w:bottom w:val="none" w:sz="0" w:space="0" w:color="auto"/>
        <w:right w:val="none" w:sz="0" w:space="0" w:color="auto"/>
      </w:divBdr>
    </w:div>
    <w:div w:id="403455320">
      <w:bodyDiv w:val="1"/>
      <w:marLeft w:val="0"/>
      <w:marRight w:val="0"/>
      <w:marTop w:val="0"/>
      <w:marBottom w:val="0"/>
      <w:divBdr>
        <w:top w:val="none" w:sz="0" w:space="0" w:color="auto"/>
        <w:left w:val="none" w:sz="0" w:space="0" w:color="auto"/>
        <w:bottom w:val="none" w:sz="0" w:space="0" w:color="auto"/>
        <w:right w:val="none" w:sz="0" w:space="0" w:color="auto"/>
      </w:divBdr>
    </w:div>
    <w:div w:id="501091832">
      <w:bodyDiv w:val="1"/>
      <w:marLeft w:val="0"/>
      <w:marRight w:val="0"/>
      <w:marTop w:val="0"/>
      <w:marBottom w:val="0"/>
      <w:divBdr>
        <w:top w:val="none" w:sz="0" w:space="0" w:color="auto"/>
        <w:left w:val="none" w:sz="0" w:space="0" w:color="auto"/>
        <w:bottom w:val="none" w:sz="0" w:space="0" w:color="auto"/>
        <w:right w:val="none" w:sz="0" w:space="0" w:color="auto"/>
      </w:divBdr>
    </w:div>
    <w:div w:id="518159009">
      <w:bodyDiv w:val="1"/>
      <w:marLeft w:val="0"/>
      <w:marRight w:val="0"/>
      <w:marTop w:val="0"/>
      <w:marBottom w:val="0"/>
      <w:divBdr>
        <w:top w:val="none" w:sz="0" w:space="0" w:color="auto"/>
        <w:left w:val="none" w:sz="0" w:space="0" w:color="auto"/>
        <w:bottom w:val="none" w:sz="0" w:space="0" w:color="auto"/>
        <w:right w:val="none" w:sz="0" w:space="0" w:color="auto"/>
      </w:divBdr>
    </w:div>
    <w:div w:id="520709664">
      <w:bodyDiv w:val="1"/>
      <w:marLeft w:val="0"/>
      <w:marRight w:val="0"/>
      <w:marTop w:val="0"/>
      <w:marBottom w:val="0"/>
      <w:divBdr>
        <w:top w:val="none" w:sz="0" w:space="0" w:color="auto"/>
        <w:left w:val="none" w:sz="0" w:space="0" w:color="auto"/>
        <w:bottom w:val="none" w:sz="0" w:space="0" w:color="auto"/>
        <w:right w:val="none" w:sz="0" w:space="0" w:color="auto"/>
      </w:divBdr>
    </w:div>
    <w:div w:id="545993659">
      <w:bodyDiv w:val="1"/>
      <w:marLeft w:val="0"/>
      <w:marRight w:val="0"/>
      <w:marTop w:val="0"/>
      <w:marBottom w:val="0"/>
      <w:divBdr>
        <w:top w:val="none" w:sz="0" w:space="0" w:color="auto"/>
        <w:left w:val="none" w:sz="0" w:space="0" w:color="auto"/>
        <w:bottom w:val="none" w:sz="0" w:space="0" w:color="auto"/>
        <w:right w:val="none" w:sz="0" w:space="0" w:color="auto"/>
      </w:divBdr>
    </w:div>
    <w:div w:id="555358599">
      <w:bodyDiv w:val="1"/>
      <w:marLeft w:val="0"/>
      <w:marRight w:val="0"/>
      <w:marTop w:val="0"/>
      <w:marBottom w:val="0"/>
      <w:divBdr>
        <w:top w:val="none" w:sz="0" w:space="0" w:color="auto"/>
        <w:left w:val="none" w:sz="0" w:space="0" w:color="auto"/>
        <w:bottom w:val="none" w:sz="0" w:space="0" w:color="auto"/>
        <w:right w:val="none" w:sz="0" w:space="0" w:color="auto"/>
      </w:divBdr>
    </w:div>
    <w:div w:id="678586034">
      <w:bodyDiv w:val="1"/>
      <w:marLeft w:val="0"/>
      <w:marRight w:val="0"/>
      <w:marTop w:val="0"/>
      <w:marBottom w:val="0"/>
      <w:divBdr>
        <w:top w:val="none" w:sz="0" w:space="0" w:color="auto"/>
        <w:left w:val="none" w:sz="0" w:space="0" w:color="auto"/>
        <w:bottom w:val="none" w:sz="0" w:space="0" w:color="auto"/>
        <w:right w:val="none" w:sz="0" w:space="0" w:color="auto"/>
      </w:divBdr>
    </w:div>
    <w:div w:id="700977677">
      <w:bodyDiv w:val="1"/>
      <w:marLeft w:val="0"/>
      <w:marRight w:val="0"/>
      <w:marTop w:val="0"/>
      <w:marBottom w:val="0"/>
      <w:divBdr>
        <w:top w:val="none" w:sz="0" w:space="0" w:color="auto"/>
        <w:left w:val="none" w:sz="0" w:space="0" w:color="auto"/>
        <w:bottom w:val="none" w:sz="0" w:space="0" w:color="auto"/>
        <w:right w:val="none" w:sz="0" w:space="0" w:color="auto"/>
      </w:divBdr>
    </w:div>
    <w:div w:id="710806239">
      <w:bodyDiv w:val="1"/>
      <w:marLeft w:val="0"/>
      <w:marRight w:val="0"/>
      <w:marTop w:val="0"/>
      <w:marBottom w:val="0"/>
      <w:divBdr>
        <w:top w:val="none" w:sz="0" w:space="0" w:color="auto"/>
        <w:left w:val="none" w:sz="0" w:space="0" w:color="auto"/>
        <w:bottom w:val="none" w:sz="0" w:space="0" w:color="auto"/>
        <w:right w:val="none" w:sz="0" w:space="0" w:color="auto"/>
      </w:divBdr>
    </w:div>
    <w:div w:id="782576384">
      <w:bodyDiv w:val="1"/>
      <w:marLeft w:val="0"/>
      <w:marRight w:val="0"/>
      <w:marTop w:val="0"/>
      <w:marBottom w:val="0"/>
      <w:divBdr>
        <w:top w:val="none" w:sz="0" w:space="0" w:color="auto"/>
        <w:left w:val="none" w:sz="0" w:space="0" w:color="auto"/>
        <w:bottom w:val="none" w:sz="0" w:space="0" w:color="auto"/>
        <w:right w:val="none" w:sz="0" w:space="0" w:color="auto"/>
      </w:divBdr>
    </w:div>
    <w:div w:id="954941092">
      <w:bodyDiv w:val="1"/>
      <w:marLeft w:val="0"/>
      <w:marRight w:val="0"/>
      <w:marTop w:val="0"/>
      <w:marBottom w:val="0"/>
      <w:divBdr>
        <w:top w:val="none" w:sz="0" w:space="0" w:color="auto"/>
        <w:left w:val="none" w:sz="0" w:space="0" w:color="auto"/>
        <w:bottom w:val="none" w:sz="0" w:space="0" w:color="auto"/>
        <w:right w:val="none" w:sz="0" w:space="0" w:color="auto"/>
      </w:divBdr>
    </w:div>
    <w:div w:id="957568405">
      <w:bodyDiv w:val="1"/>
      <w:marLeft w:val="0"/>
      <w:marRight w:val="0"/>
      <w:marTop w:val="0"/>
      <w:marBottom w:val="0"/>
      <w:divBdr>
        <w:top w:val="none" w:sz="0" w:space="0" w:color="auto"/>
        <w:left w:val="none" w:sz="0" w:space="0" w:color="auto"/>
        <w:bottom w:val="none" w:sz="0" w:space="0" w:color="auto"/>
        <w:right w:val="none" w:sz="0" w:space="0" w:color="auto"/>
      </w:divBdr>
    </w:div>
    <w:div w:id="1001540877">
      <w:bodyDiv w:val="1"/>
      <w:marLeft w:val="0"/>
      <w:marRight w:val="0"/>
      <w:marTop w:val="0"/>
      <w:marBottom w:val="0"/>
      <w:divBdr>
        <w:top w:val="none" w:sz="0" w:space="0" w:color="auto"/>
        <w:left w:val="none" w:sz="0" w:space="0" w:color="auto"/>
        <w:bottom w:val="none" w:sz="0" w:space="0" w:color="auto"/>
        <w:right w:val="none" w:sz="0" w:space="0" w:color="auto"/>
      </w:divBdr>
    </w:div>
    <w:div w:id="1022708417">
      <w:bodyDiv w:val="1"/>
      <w:marLeft w:val="0"/>
      <w:marRight w:val="0"/>
      <w:marTop w:val="0"/>
      <w:marBottom w:val="0"/>
      <w:divBdr>
        <w:top w:val="none" w:sz="0" w:space="0" w:color="auto"/>
        <w:left w:val="none" w:sz="0" w:space="0" w:color="auto"/>
        <w:bottom w:val="none" w:sz="0" w:space="0" w:color="auto"/>
        <w:right w:val="none" w:sz="0" w:space="0" w:color="auto"/>
      </w:divBdr>
    </w:div>
    <w:div w:id="1029261481">
      <w:bodyDiv w:val="1"/>
      <w:marLeft w:val="0"/>
      <w:marRight w:val="0"/>
      <w:marTop w:val="0"/>
      <w:marBottom w:val="0"/>
      <w:divBdr>
        <w:top w:val="none" w:sz="0" w:space="0" w:color="auto"/>
        <w:left w:val="none" w:sz="0" w:space="0" w:color="auto"/>
        <w:bottom w:val="none" w:sz="0" w:space="0" w:color="auto"/>
        <w:right w:val="none" w:sz="0" w:space="0" w:color="auto"/>
      </w:divBdr>
    </w:div>
    <w:div w:id="1145048806">
      <w:bodyDiv w:val="1"/>
      <w:marLeft w:val="0"/>
      <w:marRight w:val="0"/>
      <w:marTop w:val="0"/>
      <w:marBottom w:val="0"/>
      <w:divBdr>
        <w:top w:val="none" w:sz="0" w:space="0" w:color="auto"/>
        <w:left w:val="none" w:sz="0" w:space="0" w:color="auto"/>
        <w:bottom w:val="none" w:sz="0" w:space="0" w:color="auto"/>
        <w:right w:val="none" w:sz="0" w:space="0" w:color="auto"/>
      </w:divBdr>
    </w:div>
    <w:div w:id="1167331384">
      <w:bodyDiv w:val="1"/>
      <w:marLeft w:val="0"/>
      <w:marRight w:val="0"/>
      <w:marTop w:val="0"/>
      <w:marBottom w:val="0"/>
      <w:divBdr>
        <w:top w:val="none" w:sz="0" w:space="0" w:color="auto"/>
        <w:left w:val="none" w:sz="0" w:space="0" w:color="auto"/>
        <w:bottom w:val="none" w:sz="0" w:space="0" w:color="auto"/>
        <w:right w:val="none" w:sz="0" w:space="0" w:color="auto"/>
      </w:divBdr>
    </w:div>
    <w:div w:id="1187135957">
      <w:bodyDiv w:val="1"/>
      <w:marLeft w:val="0"/>
      <w:marRight w:val="0"/>
      <w:marTop w:val="0"/>
      <w:marBottom w:val="0"/>
      <w:divBdr>
        <w:top w:val="none" w:sz="0" w:space="0" w:color="auto"/>
        <w:left w:val="none" w:sz="0" w:space="0" w:color="auto"/>
        <w:bottom w:val="none" w:sz="0" w:space="0" w:color="auto"/>
        <w:right w:val="none" w:sz="0" w:space="0" w:color="auto"/>
      </w:divBdr>
    </w:div>
    <w:div w:id="1252399171">
      <w:bodyDiv w:val="1"/>
      <w:marLeft w:val="0"/>
      <w:marRight w:val="0"/>
      <w:marTop w:val="0"/>
      <w:marBottom w:val="0"/>
      <w:divBdr>
        <w:top w:val="none" w:sz="0" w:space="0" w:color="auto"/>
        <w:left w:val="none" w:sz="0" w:space="0" w:color="auto"/>
        <w:bottom w:val="none" w:sz="0" w:space="0" w:color="auto"/>
        <w:right w:val="none" w:sz="0" w:space="0" w:color="auto"/>
      </w:divBdr>
    </w:div>
    <w:div w:id="1287392825">
      <w:bodyDiv w:val="1"/>
      <w:marLeft w:val="0"/>
      <w:marRight w:val="0"/>
      <w:marTop w:val="0"/>
      <w:marBottom w:val="0"/>
      <w:divBdr>
        <w:top w:val="none" w:sz="0" w:space="0" w:color="auto"/>
        <w:left w:val="none" w:sz="0" w:space="0" w:color="auto"/>
        <w:bottom w:val="none" w:sz="0" w:space="0" w:color="auto"/>
        <w:right w:val="none" w:sz="0" w:space="0" w:color="auto"/>
      </w:divBdr>
    </w:div>
    <w:div w:id="1346858625">
      <w:bodyDiv w:val="1"/>
      <w:marLeft w:val="0"/>
      <w:marRight w:val="0"/>
      <w:marTop w:val="0"/>
      <w:marBottom w:val="0"/>
      <w:divBdr>
        <w:top w:val="none" w:sz="0" w:space="0" w:color="auto"/>
        <w:left w:val="none" w:sz="0" w:space="0" w:color="auto"/>
        <w:bottom w:val="none" w:sz="0" w:space="0" w:color="auto"/>
        <w:right w:val="none" w:sz="0" w:space="0" w:color="auto"/>
      </w:divBdr>
    </w:div>
    <w:div w:id="1363705429">
      <w:bodyDiv w:val="1"/>
      <w:marLeft w:val="0"/>
      <w:marRight w:val="0"/>
      <w:marTop w:val="0"/>
      <w:marBottom w:val="0"/>
      <w:divBdr>
        <w:top w:val="none" w:sz="0" w:space="0" w:color="auto"/>
        <w:left w:val="none" w:sz="0" w:space="0" w:color="auto"/>
        <w:bottom w:val="none" w:sz="0" w:space="0" w:color="auto"/>
        <w:right w:val="none" w:sz="0" w:space="0" w:color="auto"/>
      </w:divBdr>
    </w:div>
    <w:div w:id="1371566229">
      <w:bodyDiv w:val="1"/>
      <w:marLeft w:val="0"/>
      <w:marRight w:val="0"/>
      <w:marTop w:val="0"/>
      <w:marBottom w:val="0"/>
      <w:divBdr>
        <w:top w:val="none" w:sz="0" w:space="0" w:color="auto"/>
        <w:left w:val="none" w:sz="0" w:space="0" w:color="auto"/>
        <w:bottom w:val="none" w:sz="0" w:space="0" w:color="auto"/>
        <w:right w:val="none" w:sz="0" w:space="0" w:color="auto"/>
      </w:divBdr>
    </w:div>
    <w:div w:id="1416702018">
      <w:bodyDiv w:val="1"/>
      <w:marLeft w:val="0"/>
      <w:marRight w:val="0"/>
      <w:marTop w:val="0"/>
      <w:marBottom w:val="0"/>
      <w:divBdr>
        <w:top w:val="none" w:sz="0" w:space="0" w:color="auto"/>
        <w:left w:val="none" w:sz="0" w:space="0" w:color="auto"/>
        <w:bottom w:val="none" w:sz="0" w:space="0" w:color="auto"/>
        <w:right w:val="none" w:sz="0" w:space="0" w:color="auto"/>
      </w:divBdr>
    </w:div>
    <w:div w:id="1575512624">
      <w:bodyDiv w:val="1"/>
      <w:marLeft w:val="0"/>
      <w:marRight w:val="0"/>
      <w:marTop w:val="0"/>
      <w:marBottom w:val="0"/>
      <w:divBdr>
        <w:top w:val="none" w:sz="0" w:space="0" w:color="auto"/>
        <w:left w:val="none" w:sz="0" w:space="0" w:color="auto"/>
        <w:bottom w:val="none" w:sz="0" w:space="0" w:color="auto"/>
        <w:right w:val="none" w:sz="0" w:space="0" w:color="auto"/>
      </w:divBdr>
    </w:div>
    <w:div w:id="1627464243">
      <w:bodyDiv w:val="1"/>
      <w:marLeft w:val="0"/>
      <w:marRight w:val="0"/>
      <w:marTop w:val="0"/>
      <w:marBottom w:val="0"/>
      <w:divBdr>
        <w:top w:val="none" w:sz="0" w:space="0" w:color="auto"/>
        <w:left w:val="none" w:sz="0" w:space="0" w:color="auto"/>
        <w:bottom w:val="none" w:sz="0" w:space="0" w:color="auto"/>
        <w:right w:val="none" w:sz="0" w:space="0" w:color="auto"/>
      </w:divBdr>
    </w:div>
    <w:div w:id="1628707155">
      <w:bodyDiv w:val="1"/>
      <w:marLeft w:val="0"/>
      <w:marRight w:val="0"/>
      <w:marTop w:val="0"/>
      <w:marBottom w:val="0"/>
      <w:divBdr>
        <w:top w:val="none" w:sz="0" w:space="0" w:color="auto"/>
        <w:left w:val="none" w:sz="0" w:space="0" w:color="auto"/>
        <w:bottom w:val="none" w:sz="0" w:space="0" w:color="auto"/>
        <w:right w:val="none" w:sz="0" w:space="0" w:color="auto"/>
      </w:divBdr>
    </w:div>
    <w:div w:id="1697659403">
      <w:bodyDiv w:val="1"/>
      <w:marLeft w:val="0"/>
      <w:marRight w:val="0"/>
      <w:marTop w:val="0"/>
      <w:marBottom w:val="0"/>
      <w:divBdr>
        <w:top w:val="none" w:sz="0" w:space="0" w:color="auto"/>
        <w:left w:val="none" w:sz="0" w:space="0" w:color="auto"/>
        <w:bottom w:val="none" w:sz="0" w:space="0" w:color="auto"/>
        <w:right w:val="none" w:sz="0" w:space="0" w:color="auto"/>
      </w:divBdr>
    </w:div>
    <w:div w:id="1752695719">
      <w:bodyDiv w:val="1"/>
      <w:marLeft w:val="0"/>
      <w:marRight w:val="0"/>
      <w:marTop w:val="0"/>
      <w:marBottom w:val="0"/>
      <w:divBdr>
        <w:top w:val="none" w:sz="0" w:space="0" w:color="auto"/>
        <w:left w:val="none" w:sz="0" w:space="0" w:color="auto"/>
        <w:bottom w:val="none" w:sz="0" w:space="0" w:color="auto"/>
        <w:right w:val="none" w:sz="0" w:space="0" w:color="auto"/>
      </w:divBdr>
    </w:div>
    <w:div w:id="1780640745">
      <w:bodyDiv w:val="1"/>
      <w:marLeft w:val="0"/>
      <w:marRight w:val="0"/>
      <w:marTop w:val="0"/>
      <w:marBottom w:val="0"/>
      <w:divBdr>
        <w:top w:val="none" w:sz="0" w:space="0" w:color="auto"/>
        <w:left w:val="none" w:sz="0" w:space="0" w:color="auto"/>
        <w:bottom w:val="none" w:sz="0" w:space="0" w:color="auto"/>
        <w:right w:val="none" w:sz="0" w:space="0" w:color="auto"/>
      </w:divBdr>
    </w:div>
    <w:div w:id="1781413159">
      <w:bodyDiv w:val="1"/>
      <w:marLeft w:val="0"/>
      <w:marRight w:val="0"/>
      <w:marTop w:val="0"/>
      <w:marBottom w:val="0"/>
      <w:divBdr>
        <w:top w:val="none" w:sz="0" w:space="0" w:color="auto"/>
        <w:left w:val="none" w:sz="0" w:space="0" w:color="auto"/>
        <w:bottom w:val="none" w:sz="0" w:space="0" w:color="auto"/>
        <w:right w:val="none" w:sz="0" w:space="0" w:color="auto"/>
      </w:divBdr>
    </w:div>
    <w:div w:id="1826706431">
      <w:bodyDiv w:val="1"/>
      <w:marLeft w:val="0"/>
      <w:marRight w:val="0"/>
      <w:marTop w:val="0"/>
      <w:marBottom w:val="0"/>
      <w:divBdr>
        <w:top w:val="none" w:sz="0" w:space="0" w:color="auto"/>
        <w:left w:val="none" w:sz="0" w:space="0" w:color="auto"/>
        <w:bottom w:val="none" w:sz="0" w:space="0" w:color="auto"/>
        <w:right w:val="none" w:sz="0" w:space="0" w:color="auto"/>
      </w:divBdr>
    </w:div>
    <w:div w:id="1949777781">
      <w:bodyDiv w:val="1"/>
      <w:marLeft w:val="0"/>
      <w:marRight w:val="0"/>
      <w:marTop w:val="0"/>
      <w:marBottom w:val="0"/>
      <w:divBdr>
        <w:top w:val="none" w:sz="0" w:space="0" w:color="auto"/>
        <w:left w:val="none" w:sz="0" w:space="0" w:color="auto"/>
        <w:bottom w:val="none" w:sz="0" w:space="0" w:color="auto"/>
        <w:right w:val="none" w:sz="0" w:space="0" w:color="auto"/>
      </w:divBdr>
    </w:div>
    <w:div w:id="1963412962">
      <w:bodyDiv w:val="1"/>
      <w:marLeft w:val="0"/>
      <w:marRight w:val="0"/>
      <w:marTop w:val="0"/>
      <w:marBottom w:val="0"/>
      <w:divBdr>
        <w:top w:val="none" w:sz="0" w:space="0" w:color="auto"/>
        <w:left w:val="none" w:sz="0" w:space="0" w:color="auto"/>
        <w:bottom w:val="none" w:sz="0" w:space="0" w:color="auto"/>
        <w:right w:val="none" w:sz="0" w:space="0" w:color="auto"/>
      </w:divBdr>
    </w:div>
    <w:div w:id="1965307738">
      <w:bodyDiv w:val="1"/>
      <w:marLeft w:val="0"/>
      <w:marRight w:val="0"/>
      <w:marTop w:val="0"/>
      <w:marBottom w:val="0"/>
      <w:divBdr>
        <w:top w:val="none" w:sz="0" w:space="0" w:color="auto"/>
        <w:left w:val="none" w:sz="0" w:space="0" w:color="auto"/>
        <w:bottom w:val="none" w:sz="0" w:space="0" w:color="auto"/>
        <w:right w:val="none" w:sz="0" w:space="0" w:color="auto"/>
      </w:divBdr>
    </w:div>
    <w:div w:id="2020305595">
      <w:bodyDiv w:val="1"/>
      <w:marLeft w:val="0"/>
      <w:marRight w:val="0"/>
      <w:marTop w:val="0"/>
      <w:marBottom w:val="0"/>
      <w:divBdr>
        <w:top w:val="none" w:sz="0" w:space="0" w:color="auto"/>
        <w:left w:val="none" w:sz="0" w:space="0" w:color="auto"/>
        <w:bottom w:val="none" w:sz="0" w:space="0" w:color="auto"/>
        <w:right w:val="none" w:sz="0" w:space="0" w:color="auto"/>
      </w:divBdr>
    </w:div>
    <w:div w:id="2049837698">
      <w:bodyDiv w:val="1"/>
      <w:marLeft w:val="0"/>
      <w:marRight w:val="0"/>
      <w:marTop w:val="0"/>
      <w:marBottom w:val="0"/>
      <w:divBdr>
        <w:top w:val="none" w:sz="0" w:space="0" w:color="auto"/>
        <w:left w:val="none" w:sz="0" w:space="0" w:color="auto"/>
        <w:bottom w:val="none" w:sz="0" w:space="0" w:color="auto"/>
        <w:right w:val="none" w:sz="0" w:space="0" w:color="auto"/>
      </w:divBdr>
    </w:div>
    <w:div w:id="2125268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media/6a4b8f49045e1108aaa5ebbc/allergy_safety_in_schools_statutory_guidance_June_2026.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3b1f0b1-172c-4594-b6c5-ee7657f471ab" xsi:nil="true"/>
    <lcf76f155ced4ddcb4097134ff3c332f xmlns="9623ead0-450e-4216-9476-6480c0e38b8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FF281FCF501847B83200AAC2992E70" ma:contentTypeVersion="19" ma:contentTypeDescription="Create a new document." ma:contentTypeScope="" ma:versionID="278680a4f41c730a9ade1598f0ca8ae0">
  <xsd:schema xmlns:xsd="http://www.w3.org/2001/XMLSchema" xmlns:xs="http://www.w3.org/2001/XMLSchema" xmlns:p="http://schemas.microsoft.com/office/2006/metadata/properties" xmlns:ns2="9623ead0-450e-4216-9476-6480c0e38b89" xmlns:ns3="63b1f0b1-172c-4594-b6c5-ee7657f471ab" targetNamespace="http://schemas.microsoft.com/office/2006/metadata/properties" ma:root="true" ma:fieldsID="d2c3b3a9ab5ce32c9079d20e94e49320" ns2:_="" ns3:_="">
    <xsd:import namespace="9623ead0-450e-4216-9476-6480c0e38b89"/>
    <xsd:import namespace="63b1f0b1-172c-4594-b6c5-ee7657f471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3ead0-450e-4216-9476-6480c0e38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45486e-a8d5-497c-ba44-a1c54addb7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b1f0b1-172c-4594-b6c5-ee7657f471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8a2fe9-43ac-4bbe-8a44-9b7f2fa11dfd}" ma:internalName="TaxCatchAll" ma:showField="CatchAllData" ma:web="63b1f0b1-172c-4594-b6c5-ee7657f47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B0386-068A-407E-92BD-270FE6DA253B}">
  <ds:schemaRefs>
    <ds:schemaRef ds:uri="http://schemas.microsoft.com/sharepoint/v3/contenttype/forms"/>
  </ds:schemaRefs>
</ds:datastoreItem>
</file>

<file path=customXml/itemProps2.xml><?xml version="1.0" encoding="utf-8"?>
<ds:datastoreItem xmlns:ds="http://schemas.openxmlformats.org/officeDocument/2006/customXml" ds:itemID="{A4020261-D5EC-4945-A3B5-6D11CAFACCD2}">
  <ds:schemaRefs>
    <ds:schemaRef ds:uri="http://schemas.microsoft.com/office/2006/metadata/properties"/>
    <ds:schemaRef ds:uri="http://schemas.microsoft.com/office/infopath/2007/PartnerControls"/>
    <ds:schemaRef ds:uri="63b1f0b1-172c-4594-b6c5-ee7657f471ab"/>
    <ds:schemaRef ds:uri="9623ead0-450e-4216-9476-6480c0e38b89"/>
  </ds:schemaRefs>
</ds:datastoreItem>
</file>

<file path=customXml/itemProps3.xml><?xml version="1.0" encoding="utf-8"?>
<ds:datastoreItem xmlns:ds="http://schemas.openxmlformats.org/officeDocument/2006/customXml" ds:itemID="{170BC085-FA46-45CB-9002-02BD61F6EBD7}">
  <ds:schemaRefs>
    <ds:schemaRef ds:uri="http://schemas.openxmlformats.org/officeDocument/2006/bibliography"/>
  </ds:schemaRefs>
</ds:datastoreItem>
</file>

<file path=customXml/itemProps4.xml><?xml version="1.0" encoding="utf-8"?>
<ds:datastoreItem xmlns:ds="http://schemas.openxmlformats.org/officeDocument/2006/customXml" ds:itemID="{83DC3E6E-681F-4AAE-9EC2-3E5269FF7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3ead0-450e-4216-9476-6480c0e38b89"/>
    <ds:schemaRef ds:uri="63b1f0b1-172c-4594-b6c5-ee7657f47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6057</Words>
  <Characters>34530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Johnston</dc:creator>
  <cp:lastModifiedBy>Alex Ashcroft</cp:lastModifiedBy>
  <cp:revision>14</cp:revision>
  <cp:lastPrinted>2021-02-10T08:21:00Z</cp:lastPrinted>
  <dcterms:created xsi:type="dcterms:W3CDTF">2026-08-27T07:42:00Z</dcterms:created>
  <dcterms:modified xsi:type="dcterms:W3CDTF">2026-09-01T13:43:00Z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fe2a56-af49-4a87-8d01-0ad3300d8c60_Enabled">
    <vt:lpwstr>true</vt:lpwstr>
  </property>
  <property fmtid="{D5CDD505-2E9C-101B-9397-08002B2CF9AE}" pid="3" name="MSIP_Label_d6fe2a56-af49-4a87-8d01-0ad3300d8c60_SetDate">
    <vt:lpwstr>2025-11-14T15:02:57Z</vt:lpwstr>
  </property>
  <property fmtid="{D5CDD505-2E9C-101B-9397-08002B2CF9AE}" pid="4" name="MSIP_Label_d6fe2a56-af49-4a87-8d01-0ad3300d8c60_Method">
    <vt:lpwstr>Standard</vt:lpwstr>
  </property>
  <property fmtid="{D5CDD505-2E9C-101B-9397-08002B2CF9AE}" pid="5" name="MSIP_Label_d6fe2a56-af49-4a87-8d01-0ad3300d8c60_Name">
    <vt:lpwstr>defa4170-0d19-0005-0004-bc88714345d2</vt:lpwstr>
  </property>
  <property fmtid="{D5CDD505-2E9C-101B-9397-08002B2CF9AE}" pid="6" name="MSIP_Label_d6fe2a56-af49-4a87-8d01-0ad3300d8c60_SiteId">
    <vt:lpwstr>51640577-21a1-4ce3-8bc8-5bb90cabad75</vt:lpwstr>
  </property>
  <property fmtid="{D5CDD505-2E9C-101B-9397-08002B2CF9AE}" pid="7" name="MSIP_Label_d6fe2a56-af49-4a87-8d01-0ad3300d8c60_ActionId">
    <vt:lpwstr>2a1eb43e-5255-4f3f-8dc4-d4138e67a54c</vt:lpwstr>
  </property>
  <property fmtid="{D5CDD505-2E9C-101B-9397-08002B2CF9AE}" pid="8" name="MSIP_Label_d6fe2a56-af49-4a87-8d01-0ad3300d8c60_ContentBits">
    <vt:lpwstr>0</vt:lpwstr>
  </property>
  <property fmtid="{D5CDD505-2E9C-101B-9397-08002B2CF9AE}" pid="9" name="MSIP_Label_d6fe2a56-af49-4a87-8d01-0ad3300d8c60_Tag">
    <vt:lpwstr>10, 3, 0, 1</vt:lpwstr>
  </property>
  <property fmtid="{D5CDD505-2E9C-101B-9397-08002B2CF9AE}" pid="10" name="ContentTypeId">
    <vt:lpwstr>0x010100E2FF281FCF501847B83200AAC2992E70</vt:lpwstr>
  </property>
  <property fmtid="{D5CDD505-2E9C-101B-9397-08002B2CF9AE}" pid="11" name="docLang">
    <vt:lpwstr>en</vt:lpwstr>
  </property>
  <property fmtid="{D5CDD505-2E9C-101B-9397-08002B2CF9AE}" pid="12" name="MediaServiceImageTags">
    <vt:lpwstr/>
  </property>
</Properties>
</file>